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05"/>
        <w:gridCol w:w="832"/>
        <w:gridCol w:w="1276"/>
        <w:gridCol w:w="2268"/>
        <w:gridCol w:w="708"/>
        <w:gridCol w:w="1862"/>
      </w:tblGrid>
      <w:tr w:rsidR="00985BAE" w:rsidRPr="005D2CBE" w14:paraId="238E67D1" w14:textId="77777777" w:rsidTr="007E6C15">
        <w:trPr>
          <w:trHeight w:val="680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CFA0F" w14:textId="77777777" w:rsidR="00985BAE" w:rsidRDefault="00127B85" w:rsidP="00D9514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</w:p>
          <w:p w14:paraId="00259CD6" w14:textId="77777777" w:rsidR="00B5527D" w:rsidRPr="00B5527D" w:rsidRDefault="00B5527D" w:rsidP="00B552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27D">
              <w:rPr>
                <w:b/>
                <w:color w:val="FF0000"/>
                <w:sz w:val="24"/>
                <w:szCs w:val="24"/>
              </w:rPr>
              <w:t>Análise de Instituição Administradora ou Gestora</w:t>
            </w:r>
          </w:p>
          <w:p w14:paraId="3A81E080" w14:textId="3A1C48C1" w:rsidR="00FE55DE" w:rsidRPr="005D2CBE" w:rsidRDefault="00FE55DE" w:rsidP="0031391D">
            <w:pPr>
              <w:jc w:val="both"/>
              <w:rPr>
                <w:rFonts w:cs="Times New Roman"/>
                <w:sz w:val="21"/>
                <w:szCs w:val="21"/>
              </w:rPr>
            </w:pPr>
            <w:r w:rsidRPr="00FE55DE">
              <w:rPr>
                <w:rFonts w:cs="Times New Roman"/>
                <w:sz w:val="21"/>
                <w:szCs w:val="21"/>
              </w:rPr>
              <w:t xml:space="preserve">Este formulário tem por objetivo colher informações para </w:t>
            </w:r>
            <w:r>
              <w:rPr>
                <w:rFonts w:cs="Times New Roman"/>
                <w:sz w:val="21"/>
                <w:szCs w:val="21"/>
              </w:rPr>
              <w:t xml:space="preserve">a análise </w:t>
            </w:r>
            <w:r w:rsidR="005B6957">
              <w:rPr>
                <w:rFonts w:cs="Times New Roman"/>
                <w:sz w:val="21"/>
                <w:szCs w:val="21"/>
              </w:rPr>
              <w:t>d</w:t>
            </w:r>
            <w:r w:rsidRPr="00FE55DE">
              <w:rPr>
                <w:rFonts w:cs="Times New Roman"/>
                <w:sz w:val="21"/>
                <w:szCs w:val="21"/>
              </w:rPr>
              <w:t xml:space="preserve">o credenciamento de </w:t>
            </w:r>
            <w:r>
              <w:rPr>
                <w:rFonts w:cs="Times New Roman"/>
                <w:sz w:val="21"/>
                <w:szCs w:val="21"/>
              </w:rPr>
              <w:t xml:space="preserve">instituições </w:t>
            </w:r>
            <w:r w:rsidR="005B6957">
              <w:rPr>
                <w:rFonts w:cs="Times New Roman"/>
                <w:sz w:val="21"/>
                <w:szCs w:val="21"/>
              </w:rPr>
              <w:t>pelos</w:t>
            </w:r>
            <w:r w:rsidRPr="00FE55DE">
              <w:rPr>
                <w:rFonts w:cs="Times New Roman"/>
                <w:sz w:val="21"/>
                <w:szCs w:val="21"/>
              </w:rPr>
              <w:t xml:space="preserve"> Regimes Próprios de Previdência</w:t>
            </w:r>
            <w:r w:rsidR="00287122">
              <w:rPr>
                <w:rFonts w:cs="Times New Roman"/>
                <w:sz w:val="21"/>
                <w:szCs w:val="21"/>
              </w:rPr>
              <w:t xml:space="preserve"> Social (RPPS)</w:t>
            </w:r>
            <w:r w:rsidRPr="00FE55DE">
              <w:rPr>
                <w:rFonts w:cs="Times New Roman"/>
                <w:sz w:val="21"/>
                <w:szCs w:val="21"/>
              </w:rPr>
              <w:t xml:space="preserve">. </w:t>
            </w:r>
            <w:r w:rsidR="005B6957">
              <w:rPr>
                <w:rFonts w:cs="Times New Roman"/>
                <w:sz w:val="21"/>
                <w:szCs w:val="21"/>
              </w:rPr>
              <w:t xml:space="preserve">Não </w:t>
            </w:r>
            <w:r w:rsidRPr="00FE55DE">
              <w:rPr>
                <w:rFonts w:cs="Times New Roman"/>
                <w:sz w:val="21"/>
                <w:szCs w:val="21"/>
              </w:rPr>
              <w:t xml:space="preserve">representa garantia ou compromisso de alocação de recursos </w:t>
            </w:r>
            <w:r w:rsidR="00F67BCB">
              <w:rPr>
                <w:rFonts w:cs="Times New Roman"/>
                <w:sz w:val="21"/>
                <w:szCs w:val="21"/>
              </w:rPr>
              <w:t>sob a gestão ou administração da instituição, devendo o RPPS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ao efetuar a aplicação de recursos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certificar-se da observância das </w:t>
            </w:r>
            <w:r w:rsidR="00F67BCB" w:rsidRPr="00F67BCB">
              <w:rPr>
                <w:rFonts w:cs="Times New Roman"/>
                <w:sz w:val="21"/>
                <w:szCs w:val="21"/>
              </w:rPr>
              <w:t>condições de segurança, rentabilidade, solvência</w:t>
            </w:r>
            <w:r w:rsidR="0031391D">
              <w:rPr>
                <w:rFonts w:cs="Times New Roman"/>
                <w:sz w:val="21"/>
                <w:szCs w:val="21"/>
              </w:rPr>
              <w:t>,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liquidez</w:t>
            </w:r>
            <w:r w:rsidR="0031391D">
              <w:rPr>
                <w:rFonts w:cs="Times New Roman"/>
                <w:sz w:val="21"/>
                <w:szCs w:val="21"/>
              </w:rPr>
              <w:t xml:space="preserve"> e transparência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previstas na Resolução do Conselho Monetário Nacional – CMN</w:t>
            </w:r>
            <w:r w:rsidR="00F67BCB">
              <w:rPr>
                <w:rFonts w:cs="Times New Roman"/>
                <w:sz w:val="21"/>
                <w:szCs w:val="21"/>
              </w:rPr>
              <w:t xml:space="preserve"> e da aderência à Politica Anual de Investimentos</w:t>
            </w:r>
          </w:p>
        </w:tc>
      </w:tr>
      <w:tr w:rsidR="00985BAE" w:rsidRPr="005D2CBE" w14:paraId="46180BE1" w14:textId="77777777" w:rsidTr="002A7485">
        <w:trPr>
          <w:trHeight w:val="57"/>
        </w:trPr>
        <w:tc>
          <w:tcPr>
            <w:tcW w:w="4513" w:type="dxa"/>
            <w:gridSpan w:val="3"/>
            <w:tcBorders>
              <w:top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6BA8CEF2" w14:textId="77777777" w:rsidR="00985BAE" w:rsidRPr="009E1FB6" w:rsidRDefault="009D0833" w:rsidP="00D95146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/2016</w:t>
            </w:r>
          </w:p>
        </w:tc>
      </w:tr>
      <w:tr w:rsidR="008D5F89" w:rsidRPr="005D2CBE" w14:paraId="736A118C" w14:textId="77777777" w:rsidTr="002A7485">
        <w:trPr>
          <w:trHeight w:val="57"/>
        </w:trPr>
        <w:tc>
          <w:tcPr>
            <w:tcW w:w="4513" w:type="dxa"/>
            <w:gridSpan w:val="3"/>
            <w:vAlign w:val="center"/>
          </w:tcPr>
          <w:p w14:paraId="238C9B38" w14:textId="77777777" w:rsidR="008D5F89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9D0833">
              <w:rPr>
                <w:rFonts w:cs="Times New Roman"/>
                <w:sz w:val="21"/>
                <w:szCs w:val="21"/>
              </w:rPr>
              <w:t>instaurado</w:t>
            </w:r>
          </w:p>
        </w:tc>
        <w:tc>
          <w:tcPr>
            <w:tcW w:w="4838" w:type="dxa"/>
            <w:gridSpan w:val="3"/>
            <w:shd w:val="clear" w:color="auto" w:fill="EAF1DD" w:themeFill="accent3" w:themeFillTint="33"/>
            <w:vAlign w:val="center"/>
          </w:tcPr>
          <w:p w14:paraId="642B7D12" w14:textId="77777777" w:rsidR="008D5F89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 w:rsidRPr="00C27752">
              <w:rPr>
                <w:rFonts w:cs="Times New Roman"/>
                <w:szCs w:val="21"/>
              </w:rPr>
              <w:t xml:space="preserve">Nº protocolo ou processo </w:t>
            </w:r>
          </w:p>
        </w:tc>
      </w:tr>
      <w:tr w:rsidR="00C27752" w:rsidRPr="005D2CBE" w14:paraId="02015A7B" w14:textId="77777777" w:rsidTr="002A7485">
        <w:trPr>
          <w:trHeight w:val="57"/>
        </w:trPr>
        <w:tc>
          <w:tcPr>
            <w:tcW w:w="4513" w:type="dxa"/>
            <w:gridSpan w:val="3"/>
            <w:vAlign w:val="center"/>
          </w:tcPr>
          <w:p w14:paraId="47302B49" w14:textId="77777777" w:rsidR="00C27752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Documento de solicitação do credenciamento </w:t>
            </w:r>
          </w:p>
        </w:tc>
        <w:tc>
          <w:tcPr>
            <w:tcW w:w="4838" w:type="dxa"/>
            <w:gridSpan w:val="3"/>
            <w:shd w:val="clear" w:color="auto" w:fill="EAF1DD" w:themeFill="accent3" w:themeFillTint="33"/>
            <w:vAlign w:val="center"/>
          </w:tcPr>
          <w:p w14:paraId="1DF95A13" w14:textId="77777777" w:rsidR="00C27752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</w:t>
            </w:r>
            <w:proofErr w:type="gramStart"/>
            <w:r>
              <w:rPr>
                <w:rFonts w:cs="Times New Roman"/>
                <w:sz w:val="21"/>
                <w:szCs w:val="21"/>
              </w:rPr>
              <w:t>tipo</w:t>
            </w:r>
            <w:proofErr w:type="gramEnd"/>
            <w:r w:rsidR="009D0833">
              <w:rPr>
                <w:rFonts w:cs="Times New Roman"/>
                <w:sz w:val="21"/>
                <w:szCs w:val="21"/>
              </w:rPr>
              <w:t xml:space="preserve"> do documento</w:t>
            </w:r>
            <w:r>
              <w:rPr>
                <w:rFonts w:cs="Times New Roman"/>
                <w:sz w:val="21"/>
                <w:szCs w:val="21"/>
              </w:rPr>
              <w:t>/número/data)</w:t>
            </w:r>
          </w:p>
        </w:tc>
      </w:tr>
      <w:tr w:rsidR="00985BAE" w:rsidRPr="005D2CBE" w14:paraId="4C604109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08F8D06B" w14:textId="77777777" w:rsidR="00985BAE" w:rsidRPr="005D2CBE" w:rsidRDefault="00985BAE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85BAE" w:rsidRPr="005D2CBE" w14:paraId="111EDA8D" w14:textId="77777777" w:rsidTr="00925479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2A7485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376" w:type="dxa"/>
            <w:gridSpan w:val="3"/>
            <w:shd w:val="clear" w:color="auto" w:fill="EAF1DD" w:themeFill="accent3" w:themeFillTint="33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2A7485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376" w:type="dxa"/>
            <w:gridSpan w:val="3"/>
            <w:shd w:val="clear" w:color="auto" w:fill="EAF1DD" w:themeFill="accent3" w:themeFillTint="33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7E6C15" w:rsidRDefault="00330D62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  <w:tr w:rsidR="00330D62" w:rsidRPr="00301C40" w14:paraId="2F21592B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BC855" w14:textId="5372C320" w:rsidR="00330D62" w:rsidRPr="007E6C15" w:rsidRDefault="00C27752" w:rsidP="0031391D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Possui c</w:t>
            </w:r>
            <w:r w:rsidR="00330D62">
              <w:rPr>
                <w:rFonts w:cs="Times New Roman"/>
                <w:sz w:val="20"/>
                <w:szCs w:val="20"/>
              </w:rPr>
              <w:t xml:space="preserve">ritérios </w:t>
            </w:r>
            <w:r w:rsidR="00AD0509">
              <w:rPr>
                <w:rFonts w:cs="Times New Roman"/>
                <w:sz w:val="20"/>
                <w:szCs w:val="20"/>
              </w:rPr>
              <w:t>pr</w:t>
            </w:r>
            <w:r w:rsidR="0031391D">
              <w:rPr>
                <w:rFonts w:cs="Times New Roman"/>
                <w:sz w:val="20"/>
                <w:szCs w:val="20"/>
              </w:rPr>
              <w:t>e</w:t>
            </w:r>
            <w:r w:rsidR="00330D62" w:rsidRPr="007E6C15">
              <w:rPr>
                <w:rFonts w:cs="Times New Roman"/>
                <w:sz w:val="20"/>
                <w:szCs w:val="20"/>
              </w:rPr>
              <w:t xml:space="preserve">estabelecidos </w:t>
            </w:r>
            <w:r w:rsidR="00FA75BA">
              <w:rPr>
                <w:rFonts w:cs="Times New Roman"/>
                <w:sz w:val="20"/>
                <w:szCs w:val="20"/>
              </w:rPr>
              <w:t xml:space="preserve">pelo ente federativo para </w:t>
            </w:r>
            <w:r w:rsidR="00F67752">
              <w:rPr>
                <w:rFonts w:cs="Times New Roman"/>
                <w:sz w:val="20"/>
                <w:szCs w:val="20"/>
              </w:rPr>
              <w:t>c</w:t>
            </w:r>
            <w:r w:rsidR="00330D62" w:rsidRPr="007E6C15">
              <w:rPr>
                <w:rFonts w:cs="Times New Roman"/>
                <w:sz w:val="20"/>
                <w:szCs w:val="20"/>
              </w:rPr>
              <w:t>redenciamento</w:t>
            </w:r>
            <w:r w:rsidR="00F67752">
              <w:rPr>
                <w:rFonts w:cs="Times New Roman"/>
                <w:sz w:val="20"/>
                <w:szCs w:val="20"/>
              </w:rPr>
              <w:t xml:space="preserve"> ou alocação de recursos do RPPS</w:t>
            </w:r>
            <w:r w:rsidR="00CC0C38">
              <w:rPr>
                <w:rFonts w:cs="Times New Roman"/>
                <w:sz w:val="20"/>
                <w:szCs w:val="20"/>
              </w:rPr>
              <w:t>?</w:t>
            </w:r>
          </w:p>
        </w:tc>
      </w:tr>
      <w:tr w:rsidR="00FA75BA" w:rsidRPr="00301C40" w14:paraId="17446753" w14:textId="77777777" w:rsidTr="002A7485">
        <w:tblPrEx>
          <w:tblLook w:val="00A0" w:firstRow="1" w:lastRow="0" w:firstColumn="1" w:lastColumn="0" w:noHBand="0" w:noVBand="0"/>
        </w:tblPrEx>
        <w:trPr>
          <w:trHeight w:val="101"/>
        </w:trPr>
        <w:tc>
          <w:tcPr>
            <w:tcW w:w="323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669CDD" w14:textId="77777777" w:rsidR="00330D62" w:rsidRPr="00301C40" w:rsidRDefault="00330D62" w:rsidP="00D95146">
            <w:pPr>
              <w:ind w:right="-108"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Pr="007E6C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Tipo de </w:t>
            </w:r>
            <w:r w:rsidR="00FA75BA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to</w:t>
            </w:r>
            <w:r w:rsidR="00FA75BA">
              <w:rPr>
                <w:rFonts w:cs="Times New Roman"/>
                <w:sz w:val="20"/>
                <w:szCs w:val="20"/>
              </w:rPr>
              <w:t xml:space="preserve"> normativo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="00FA75BA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ocumento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49CA6BF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8B5CCC6" w14:textId="77777777" w:rsidR="00330D62" w:rsidRPr="007E6C15" w:rsidRDefault="00377384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30D62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17D842D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330D62" w:rsidRPr="00301C40" w14:paraId="4EA28C5B" w14:textId="77777777" w:rsidTr="002A7485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63C9EBD" w14:textId="77777777" w:rsidR="00330D62" w:rsidRPr="00301C40" w:rsidRDefault="00330D62" w:rsidP="00D95146">
            <w:pPr>
              <w:ind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2. Critérios: </w:t>
            </w:r>
          </w:p>
        </w:tc>
      </w:tr>
      <w:tr w:rsidR="00330D62" w:rsidRPr="00301C40" w14:paraId="14942858" w14:textId="77777777" w:rsidTr="002A7485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EF54C7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a.</w:t>
            </w:r>
          </w:p>
        </w:tc>
      </w:tr>
      <w:tr w:rsidR="00330D62" w:rsidRPr="00301C40" w14:paraId="2C7A6CF1" w14:textId="77777777" w:rsidTr="002A7485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DC677A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sz w:val="20"/>
                <w:szCs w:val="20"/>
              </w:rPr>
              <w:t>b.</w:t>
            </w:r>
          </w:p>
        </w:tc>
      </w:tr>
      <w:tr w:rsidR="00330D62" w:rsidRPr="00301C40" w14:paraId="2095CA15" w14:textId="77777777" w:rsidTr="002A7485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FB2272D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c.</w:t>
            </w:r>
          </w:p>
        </w:tc>
      </w:tr>
      <w:tr w:rsidR="00377384" w:rsidRPr="00301C40" w14:paraId="5F3AAF09" w14:textId="77777777" w:rsidTr="002A7485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7DAC815" w14:textId="64AF0A00" w:rsidR="00377384" w:rsidRDefault="00377384" w:rsidP="00B552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="00B5527D">
              <w:rPr>
                <w:rFonts w:cs="Times New Roman"/>
                <w:sz w:val="20"/>
                <w:szCs w:val="20"/>
              </w:rPr>
              <w:t>....</w:t>
            </w:r>
          </w:p>
        </w:tc>
      </w:tr>
    </w:tbl>
    <w:p w14:paraId="6959CB34" w14:textId="77777777" w:rsidR="00330D62" w:rsidRDefault="00330D62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1" w:type="dxa"/>
        <w:tblLayout w:type="fixed"/>
        <w:tblLook w:val="00A0" w:firstRow="1" w:lastRow="0" w:firstColumn="1" w:lastColumn="0" w:noHBand="0" w:noVBand="0"/>
      </w:tblPr>
      <w:tblGrid>
        <w:gridCol w:w="411"/>
        <w:gridCol w:w="4110"/>
        <w:gridCol w:w="426"/>
        <w:gridCol w:w="4404"/>
      </w:tblGrid>
      <w:tr w:rsidR="00181793" w:rsidRPr="0033104A" w14:paraId="7A2BE56C" w14:textId="77777777" w:rsidTr="00925479">
        <w:trPr>
          <w:trHeight w:val="397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D5690D" w14:textId="77777777" w:rsidR="00181793" w:rsidRPr="00DA1C73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DA1C73">
              <w:rPr>
                <w:rFonts w:cs="Times New Roman"/>
                <w:b/>
                <w:sz w:val="21"/>
                <w:szCs w:val="21"/>
              </w:rPr>
              <w:t xml:space="preserve">II- 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>IDENTIF</w:t>
            </w:r>
            <w:r w:rsidR="00181793" w:rsidRPr="0033104A">
              <w:rPr>
                <w:rFonts w:cs="Times New Roman"/>
                <w:b/>
                <w:sz w:val="21"/>
                <w:szCs w:val="21"/>
              </w:rPr>
              <w:t>ICAÇÃO D</w:t>
            </w:r>
            <w:r w:rsidR="004A4F81">
              <w:rPr>
                <w:rFonts w:cs="Times New Roman"/>
                <w:b/>
                <w:sz w:val="21"/>
                <w:szCs w:val="21"/>
              </w:rPr>
              <w:t>A</w:t>
            </w:r>
            <w:r w:rsidR="007C3600">
              <w:rPr>
                <w:rFonts w:cs="Times New Roman"/>
                <w:b/>
                <w:sz w:val="21"/>
                <w:szCs w:val="21"/>
              </w:rPr>
              <w:t>(S)</w:t>
            </w:r>
            <w:r w:rsidR="00181793" w:rsidRPr="0033104A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4A4F81">
              <w:rPr>
                <w:rFonts w:cs="Times New Roman"/>
                <w:b/>
                <w:sz w:val="21"/>
                <w:szCs w:val="21"/>
              </w:rPr>
              <w:t xml:space="preserve">CLASSES DE 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>FUNDO</w:t>
            </w:r>
            <w:r w:rsidR="007C3600">
              <w:rPr>
                <w:rFonts w:cs="Times New Roman"/>
                <w:b/>
                <w:sz w:val="21"/>
                <w:szCs w:val="21"/>
              </w:rPr>
              <w:t>(S)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 xml:space="preserve"> DE INVESTIMENTO</w:t>
            </w:r>
            <w:r w:rsidR="0033104A" w:rsidRPr="00377384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QUE A </w:t>
            </w:r>
            <w:r w:rsidR="00581DF8" w:rsidRPr="008F37A6">
              <w:rPr>
                <w:rFonts w:cs="Times New Roman"/>
                <w:b/>
                <w:sz w:val="21"/>
                <w:szCs w:val="21"/>
              </w:rPr>
              <w:t>INSTITUIÇÃO</w:t>
            </w:r>
            <w:r w:rsidR="00581DF8" w:rsidRPr="0033104A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>PRETENDE SE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>CREDENCIAR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 xml:space="preserve">JUNTO AO RPPS </w:t>
            </w:r>
            <w:r w:rsidR="00AD0509">
              <w:rPr>
                <w:rFonts w:cs="Times New Roman"/>
                <w:b/>
                <w:sz w:val="21"/>
                <w:szCs w:val="21"/>
              </w:rPr>
              <w:t>P</w:t>
            </w:r>
            <w:r w:rsidR="00C27752">
              <w:rPr>
                <w:rFonts w:cs="Times New Roman"/>
                <w:b/>
                <w:sz w:val="21"/>
                <w:szCs w:val="21"/>
              </w:rPr>
              <w:t>ARA ADMINISTRAÇÃO/GESTÃO</w:t>
            </w:r>
            <w:r w:rsidR="004A4F81">
              <w:rPr>
                <w:rFonts w:cs="Times New Roman"/>
                <w:b/>
                <w:sz w:val="21"/>
                <w:szCs w:val="21"/>
              </w:rPr>
              <w:t xml:space="preserve"> OU </w:t>
            </w:r>
            <w:r w:rsidR="00C27752">
              <w:rPr>
                <w:rFonts w:cs="Times New Roman"/>
                <w:b/>
                <w:sz w:val="21"/>
                <w:szCs w:val="21"/>
              </w:rPr>
              <w:t>OUTROS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391E1E" w:rsidRPr="0033104A" w14:paraId="2E54AC8F" w14:textId="77777777" w:rsidTr="005610FD">
        <w:trPr>
          <w:trHeight w:val="66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7F0" w14:textId="664D8F1F" w:rsidR="00391E1E" w:rsidRPr="00D01FE8" w:rsidRDefault="00A06F1B" w:rsidP="00D01FE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1FE8">
              <w:rPr>
                <w:rFonts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84A5" w14:textId="0765BFF9" w:rsidR="00391E1E" w:rsidRPr="00925479" w:rsidRDefault="00391E1E" w:rsidP="002A7485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100% títulos do TN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26B291" w14:textId="1326182C" w:rsidR="00391E1E" w:rsidRPr="00D01FE8" w:rsidRDefault="00D01FE8" w:rsidP="00D01F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01FE8">
              <w:rPr>
                <w:rFonts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</w:tcPr>
          <w:p w14:paraId="549D3705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Ações referenciados</w:t>
            </w:r>
          </w:p>
        </w:tc>
      </w:tr>
      <w:tr w:rsidR="00391E1E" w:rsidRPr="0033104A" w14:paraId="4A2A1FE7" w14:textId="77777777" w:rsidTr="005610FD">
        <w:trPr>
          <w:trHeight w:val="97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974" w14:textId="55908024" w:rsidR="00391E1E" w:rsidRPr="00D01FE8" w:rsidDel="00391E1E" w:rsidRDefault="005610FD" w:rsidP="00D01FE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1FE8">
              <w:rPr>
                <w:rFonts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FE7" w14:textId="65826B6D" w:rsidR="00391E1E" w:rsidRPr="00925479" w:rsidRDefault="00391E1E" w:rsidP="00014AF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Renda Fixa/Referenciados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875390" w14:textId="377A1778" w:rsidR="00391E1E" w:rsidRPr="00D01FE8" w:rsidDel="00391E1E" w:rsidRDefault="00D01FE8" w:rsidP="00D01F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01FE8">
              <w:rPr>
                <w:rFonts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</w:tcPr>
          <w:p w14:paraId="669DAE07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Ações</w:t>
            </w:r>
          </w:p>
        </w:tc>
      </w:tr>
      <w:tr w:rsidR="00391E1E" w:rsidRPr="0033104A" w14:paraId="6A955C34" w14:textId="77777777" w:rsidTr="005610FD">
        <w:trPr>
          <w:trHeight w:val="5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C732" w14:textId="7F4D9CCF" w:rsidR="00391E1E" w:rsidRPr="00D01FE8" w:rsidDel="00391E1E" w:rsidRDefault="00391E1E" w:rsidP="00D01FE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A0AD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Renda Fixa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F5130B" w14:textId="61E31502" w:rsidR="00391E1E" w:rsidRPr="00D01FE8" w:rsidDel="00391E1E" w:rsidRDefault="00D01FE8" w:rsidP="00D01F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01FE8">
              <w:rPr>
                <w:rFonts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</w:tcPr>
          <w:p w14:paraId="42E87320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em Ações </w:t>
            </w:r>
          </w:p>
        </w:tc>
      </w:tr>
      <w:tr w:rsidR="00391E1E" w:rsidRPr="0033104A" w14:paraId="568C0C79" w14:textId="77777777" w:rsidTr="005610FD">
        <w:trPr>
          <w:trHeight w:val="5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EF6" w14:textId="2390BDDF" w:rsidR="00391E1E" w:rsidRPr="00D01FE8" w:rsidDel="00391E1E" w:rsidRDefault="005610FD" w:rsidP="00D01FE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1FE8">
              <w:rPr>
                <w:rFonts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CF09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Renda Fixa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3A55EC" w14:textId="5FA9D354" w:rsidR="00391E1E" w:rsidRPr="00D01FE8" w:rsidDel="00391E1E" w:rsidRDefault="00D01FE8" w:rsidP="00D01F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01FE8">
              <w:rPr>
                <w:rFonts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</w:tcPr>
          <w:p w14:paraId="16FF2DC8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Multimercado </w:t>
            </w:r>
          </w:p>
        </w:tc>
      </w:tr>
      <w:tr w:rsidR="00391E1E" w:rsidRPr="0033104A" w14:paraId="27034A51" w14:textId="77777777" w:rsidTr="005610FD">
        <w:trPr>
          <w:trHeight w:val="5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E59" w14:textId="77777777" w:rsidR="00391E1E" w:rsidRPr="00D01FE8" w:rsidDel="00391E1E" w:rsidRDefault="00391E1E" w:rsidP="00D01FE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7DA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Renda Fixa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289924" w14:textId="111D230C" w:rsidR="00391E1E" w:rsidRPr="00D01FE8" w:rsidDel="00391E1E" w:rsidRDefault="00D01FE8" w:rsidP="00D01F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01FE8">
              <w:rPr>
                <w:rFonts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</w:tcPr>
          <w:p w14:paraId="0D879F9F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em Participações </w:t>
            </w:r>
          </w:p>
        </w:tc>
      </w:tr>
      <w:tr w:rsidR="00391E1E" w:rsidRPr="0033104A" w14:paraId="6316AC94" w14:textId="77777777" w:rsidTr="005610FD">
        <w:trPr>
          <w:trHeight w:val="5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334" w14:textId="4EAD2B5A" w:rsidR="00391E1E" w:rsidRPr="00D01FE8" w:rsidDel="00391E1E" w:rsidRDefault="00D01FE8" w:rsidP="00D01FE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1FE8">
              <w:rPr>
                <w:rFonts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5CE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em Direitos Creditórios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09252C" w14:textId="25D63B8F" w:rsidR="00391E1E" w:rsidRPr="00D01FE8" w:rsidDel="00391E1E" w:rsidRDefault="00D01FE8" w:rsidP="00D01F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01FE8">
              <w:rPr>
                <w:rFonts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</w:tcPr>
          <w:p w14:paraId="2BE3F40F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Imobiliário </w:t>
            </w:r>
          </w:p>
        </w:tc>
      </w:tr>
      <w:tr w:rsidR="00391E1E" w:rsidRPr="0033104A" w14:paraId="0A301629" w14:textId="77777777" w:rsidTr="005610FD">
        <w:trPr>
          <w:trHeight w:val="5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E64" w14:textId="64650963" w:rsidR="00391E1E" w:rsidRPr="00D01FE8" w:rsidDel="00391E1E" w:rsidRDefault="00D01FE8" w:rsidP="00D01FE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1FE8">
              <w:rPr>
                <w:rFonts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905C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Renda Fixa “Crédito Privado”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04E0FB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</w:tcPr>
          <w:p w14:paraId="2437C292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Outros Ativos:</w:t>
            </w:r>
          </w:p>
        </w:tc>
      </w:tr>
    </w:tbl>
    <w:p w14:paraId="71CEE26E" w14:textId="77777777" w:rsidR="00B8759E" w:rsidRPr="007E6C15" w:rsidRDefault="00B8759E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48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557"/>
        <w:gridCol w:w="283"/>
        <w:gridCol w:w="404"/>
        <w:gridCol w:w="1020"/>
        <w:gridCol w:w="417"/>
        <w:gridCol w:w="283"/>
        <w:gridCol w:w="695"/>
        <w:gridCol w:w="297"/>
        <w:gridCol w:w="690"/>
        <w:gridCol w:w="591"/>
        <w:gridCol w:w="709"/>
        <w:gridCol w:w="1535"/>
        <w:gridCol w:w="24"/>
        <w:gridCol w:w="1843"/>
      </w:tblGrid>
      <w:tr w:rsidR="00240D39" w:rsidRPr="005D2CBE" w14:paraId="67D117CC" w14:textId="77777777" w:rsidTr="00925479">
        <w:trPr>
          <w:trHeight w:val="334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1975D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III –                     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898F0" w14:textId="1103C535" w:rsidR="00240D39" w:rsidRPr="007E6C15" w:rsidRDefault="00B4029D" w:rsidP="00B4029D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FF3F8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ADMINISTRADOR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F678E" w14:textId="58B12C96" w:rsidR="00240D39" w:rsidRPr="007E6C15" w:rsidRDefault="00B4029D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49317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</w:t>
            </w:r>
          </w:p>
        </w:tc>
        <w:tc>
          <w:tcPr>
            <w:tcW w:w="53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BD7C2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Outros:</w:t>
            </w:r>
          </w:p>
        </w:tc>
      </w:tr>
      <w:tr w:rsidR="00F66680" w:rsidRPr="005D2CBE" w14:paraId="3D2EB669" w14:textId="77777777" w:rsidTr="00925479">
        <w:trPr>
          <w:trHeight w:val="141"/>
        </w:trPr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70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0FF2ACCC" w:rsidR="00C62121" w:rsidRPr="005A0668" w:rsidRDefault="001F7A2B" w:rsidP="00D95146">
            <w:pPr>
              <w:rPr>
                <w:rFonts w:cs="Times New Roman"/>
                <w:sz w:val="18"/>
                <w:szCs w:val="18"/>
              </w:rPr>
            </w:pPr>
            <w:r w:rsidRPr="005A0668">
              <w:rPr>
                <w:rFonts w:cs="Times New Roman"/>
                <w:sz w:val="18"/>
                <w:szCs w:val="18"/>
              </w:rPr>
              <w:t>CAIXA ECONOMICA FEDERAL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6BDBC362" w:rsidR="00C62121" w:rsidRPr="005A0668" w:rsidRDefault="001F7A2B" w:rsidP="005A0668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5A0668">
              <w:rPr>
                <w:rFonts w:cs="Times New Roman"/>
                <w:sz w:val="18"/>
                <w:szCs w:val="18"/>
              </w:rPr>
              <w:t>00.360.305/0001-04</w:t>
            </w:r>
          </w:p>
        </w:tc>
      </w:tr>
      <w:tr w:rsidR="00F66680" w:rsidRPr="005D2CBE" w14:paraId="4A89C26A" w14:textId="77777777" w:rsidTr="00925479">
        <w:trPr>
          <w:trHeight w:val="148"/>
        </w:trPr>
        <w:tc>
          <w:tcPr>
            <w:tcW w:w="12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7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576028BC" w:rsidR="001B0316" w:rsidRPr="005A0668" w:rsidRDefault="001F7A2B" w:rsidP="00A06F1B">
            <w:pPr>
              <w:rPr>
                <w:rFonts w:cs="Times New Roman"/>
                <w:sz w:val="18"/>
                <w:szCs w:val="18"/>
              </w:rPr>
            </w:pPr>
            <w:r w:rsidRPr="005A0668">
              <w:rPr>
                <w:rFonts w:cs="Times New Roman"/>
                <w:sz w:val="18"/>
                <w:szCs w:val="18"/>
              </w:rPr>
              <w:t>AV. PAULISTA 2300 – 11 ANDAR</w:t>
            </w:r>
            <w:r w:rsidR="005A0668" w:rsidRPr="005A0668">
              <w:rPr>
                <w:rFonts w:cs="Times New Roman"/>
                <w:sz w:val="18"/>
                <w:szCs w:val="18"/>
              </w:rPr>
              <w:t>– São Paulo/SP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433087B0" w:rsidR="001B0316" w:rsidRPr="005A0668" w:rsidRDefault="001F7A2B" w:rsidP="005A06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A0668">
              <w:rPr>
                <w:rFonts w:cs="Times New Roman"/>
                <w:sz w:val="18"/>
                <w:szCs w:val="18"/>
              </w:rPr>
              <w:t>12/01/1861</w:t>
            </w:r>
          </w:p>
        </w:tc>
      </w:tr>
      <w:tr w:rsidR="00F66680" w:rsidRPr="005D2CBE" w14:paraId="6DE1B8EF" w14:textId="77777777" w:rsidTr="00925479">
        <w:trPr>
          <w:trHeight w:val="146"/>
        </w:trPr>
        <w:tc>
          <w:tcPr>
            <w:tcW w:w="12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7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616D44F7" w:rsidR="001B0316" w:rsidRPr="005A0668" w:rsidRDefault="001F7A2B" w:rsidP="00D95146">
            <w:pPr>
              <w:rPr>
                <w:rFonts w:cs="Times New Roman"/>
                <w:sz w:val="18"/>
                <w:szCs w:val="18"/>
              </w:rPr>
            </w:pPr>
            <w:hyperlink r:id="rId8" w:history="1">
              <w:r w:rsidRPr="005A0668">
                <w:rPr>
                  <w:rStyle w:val="Hyperlink"/>
                  <w:rFonts w:cs="Times New Roman"/>
                  <w:sz w:val="18"/>
                  <w:szCs w:val="18"/>
                </w:rPr>
                <w:t>geico@caixa.gov.br</w:t>
              </w:r>
            </w:hyperlink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37FBA294" w:rsidR="001B0316" w:rsidRPr="005A0668" w:rsidRDefault="001F7A2B" w:rsidP="005A06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A0668">
              <w:rPr>
                <w:rFonts w:cs="Times New Roman"/>
                <w:sz w:val="18"/>
                <w:szCs w:val="18"/>
              </w:rPr>
              <w:t>(11) 3555-6350</w:t>
            </w:r>
          </w:p>
        </w:tc>
      </w:tr>
      <w:tr w:rsidR="00F128E4" w:rsidRPr="005D2CBE" w14:paraId="4060A8E6" w14:textId="77777777" w:rsidTr="00833C84">
        <w:trPr>
          <w:trHeight w:val="146"/>
        </w:trPr>
        <w:tc>
          <w:tcPr>
            <w:tcW w:w="2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3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9499842" w14:textId="55535D2F" w:rsidR="00F128E4" w:rsidRDefault="00833C84" w:rsidP="00833C8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05/11/2002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23B196" w14:textId="000DB30B" w:rsidR="00F128E4" w:rsidRDefault="00DE7F61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</w:tr>
      <w:tr w:rsidR="00F67752" w:rsidRPr="009523CE" w14:paraId="4201C092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3C5E7D" w14:textId="77777777" w:rsidR="00F67752" w:rsidRPr="00377384" w:rsidRDefault="00377384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909D4" w:rsidRPr="005D2CBE" w14:paraId="3A6A223F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56EBD" w14:textId="77777777" w:rsidR="00E909D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909D4" w:rsidRPr="00301C40">
              <w:rPr>
                <w:rFonts w:cs="Times New Roman"/>
                <w:b/>
                <w:sz w:val="21"/>
                <w:szCs w:val="21"/>
              </w:rPr>
              <w:t>Controlador/ Grupo Econômico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B6305C" w14:textId="77777777" w:rsidR="00E909D4" w:rsidRPr="005D2CBE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E909D4">
              <w:rPr>
                <w:rFonts w:cs="Times New Roman"/>
                <w:sz w:val="21"/>
                <w:szCs w:val="21"/>
              </w:rPr>
              <w:t>CNPJ</w:t>
            </w:r>
          </w:p>
        </w:tc>
      </w:tr>
      <w:tr w:rsidR="00E909D4" w:rsidRPr="005D2CBE" w14:paraId="5F6A065A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4B0A939" w14:textId="65DF7A9B" w:rsidR="00E909D4" w:rsidRPr="004336DA" w:rsidRDefault="004336DA" w:rsidP="004336DA">
            <w:pPr>
              <w:jc w:val="both"/>
              <w:rPr>
                <w:rFonts w:cs="Times New Roman"/>
                <w:sz w:val="18"/>
                <w:szCs w:val="18"/>
              </w:rPr>
            </w:pPr>
            <w:r w:rsidRPr="004336DA">
              <w:rPr>
                <w:sz w:val="18"/>
                <w:szCs w:val="18"/>
              </w:rPr>
              <w:t>A CAIXA é uma instituição financeira, constituída sob a forma de empresa pública com personalidade jurídica de direito privado, vinculada ao Ministério da Fazenda, portanto o capital social é detido 100% pela União.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58BD7B" w14:textId="54330B71" w:rsidR="00E909D4" w:rsidRPr="004336DA" w:rsidRDefault="004336DA" w:rsidP="005A0668">
            <w:pPr>
              <w:ind w:left="-108"/>
              <w:jc w:val="center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00.394.460/0409-50</w:t>
            </w:r>
            <w:r w:rsidR="005A0668">
              <w:rPr>
                <w:rFonts w:cs="Times New Roman"/>
                <w:sz w:val="18"/>
                <w:szCs w:val="18"/>
              </w:rPr>
              <w:t xml:space="preserve"> (STN)</w:t>
            </w:r>
          </w:p>
        </w:tc>
      </w:tr>
      <w:tr w:rsidR="00F67752" w:rsidRPr="005D2CBE" w14:paraId="08C41AB1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4336DA" w:rsidRDefault="00F67752" w:rsidP="00D95146">
            <w:pPr>
              <w:ind w:left="-108"/>
              <w:rPr>
                <w:rFonts w:cs="Times New Roman"/>
                <w:sz w:val="18"/>
                <w:szCs w:val="18"/>
              </w:rPr>
            </w:pPr>
          </w:p>
        </w:tc>
      </w:tr>
      <w:tr w:rsidR="00F67752" w:rsidRPr="005D2CBE" w14:paraId="0C946C18" w14:textId="77777777" w:rsidTr="002A7485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 xml:space="preserve">Principal contato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RPPS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1F7A2B" w:rsidRPr="005D2CBE" w14:paraId="6490EEEF" w14:textId="77777777" w:rsidTr="002A7485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BF7A9EF" w14:textId="272B2443" w:rsidR="001F7A2B" w:rsidRPr="004336DA" w:rsidRDefault="001F7A2B" w:rsidP="00D95146">
            <w:pPr>
              <w:rPr>
                <w:rFonts w:cs="Times New Roman"/>
                <w:b/>
                <w:sz w:val="18"/>
                <w:szCs w:val="18"/>
              </w:rPr>
            </w:pPr>
            <w:r w:rsidRPr="004336DA">
              <w:rPr>
                <w:rFonts w:cs="Times New Roman"/>
                <w:b/>
                <w:sz w:val="18"/>
                <w:szCs w:val="18"/>
              </w:rPr>
              <w:t>Erika Zamberlan da Silva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073EFFC8" w14:textId="3D1AE539" w:rsidR="001F7A2B" w:rsidRPr="004336DA" w:rsidRDefault="001F7A2B" w:rsidP="00D95146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Gerente Executivo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6E759D9" w14:textId="4A929DF5" w:rsidR="001F7A2B" w:rsidRPr="002A7485" w:rsidRDefault="001F7A2B" w:rsidP="00D95146">
            <w:pPr>
              <w:ind w:left="-108"/>
              <w:rPr>
                <w:rFonts w:cs="Times New Roman"/>
                <w:sz w:val="15"/>
                <w:szCs w:val="15"/>
              </w:rPr>
            </w:pPr>
            <w:hyperlink r:id="rId9" w:history="1">
              <w:r w:rsidRPr="002A7485">
                <w:rPr>
                  <w:rStyle w:val="Hyperlink"/>
                  <w:rFonts w:cs="Times New Roman"/>
                  <w:sz w:val="15"/>
                  <w:szCs w:val="15"/>
                </w:rPr>
                <w:t>erika.z.silva@caixa.gov.br</w:t>
              </w:r>
            </w:hyperlink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46EAA88" w14:textId="64C1F1F1" w:rsidR="001F7A2B" w:rsidRPr="004336DA" w:rsidRDefault="001F7A2B" w:rsidP="001F7A2B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(11) 3555-6350</w:t>
            </w:r>
          </w:p>
        </w:tc>
      </w:tr>
      <w:tr w:rsidR="001F7A2B" w:rsidRPr="005D2CBE" w14:paraId="40D65D04" w14:textId="77777777" w:rsidTr="002A7485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2078527" w14:textId="75C2AA8D" w:rsidR="001F7A2B" w:rsidRPr="004336DA" w:rsidRDefault="001F7A2B" w:rsidP="00D95146">
            <w:pPr>
              <w:rPr>
                <w:rFonts w:cs="Times New Roman"/>
                <w:b/>
                <w:sz w:val="18"/>
                <w:szCs w:val="18"/>
              </w:rPr>
            </w:pPr>
            <w:r w:rsidRPr="004336DA">
              <w:rPr>
                <w:rFonts w:cs="Times New Roman"/>
                <w:b/>
                <w:sz w:val="18"/>
                <w:szCs w:val="18"/>
              </w:rPr>
              <w:t>Ciro Augusto Miguel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58BF226" w14:textId="4815C84D" w:rsidR="001F7A2B" w:rsidRPr="004336DA" w:rsidRDefault="001F7A2B" w:rsidP="00D95146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Gerente Executivo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4D57280" w14:textId="44AAEB19" w:rsidR="001F7A2B" w:rsidRPr="002A7485" w:rsidRDefault="001F7A2B" w:rsidP="00D95146">
            <w:pPr>
              <w:ind w:left="-108"/>
              <w:rPr>
                <w:rFonts w:cs="Times New Roman"/>
                <w:sz w:val="15"/>
                <w:szCs w:val="15"/>
              </w:rPr>
            </w:pPr>
            <w:hyperlink r:id="rId10" w:history="1">
              <w:r w:rsidRPr="002A7485">
                <w:rPr>
                  <w:rStyle w:val="Hyperlink"/>
                  <w:rFonts w:cs="Times New Roman"/>
                  <w:sz w:val="15"/>
                  <w:szCs w:val="15"/>
                </w:rPr>
                <w:t>ciro.miguel@caixa.gov.br</w:t>
              </w:r>
            </w:hyperlink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96520C" w14:textId="5E381A2B" w:rsidR="001F7A2B" w:rsidRPr="004336DA" w:rsidRDefault="001F7A2B" w:rsidP="001F7A2B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(11) 3555-6350</w:t>
            </w:r>
          </w:p>
        </w:tc>
      </w:tr>
      <w:tr w:rsidR="001F7A2B" w:rsidRPr="005D2CBE" w14:paraId="45876E79" w14:textId="77777777" w:rsidTr="002A7485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D6581ED" w14:textId="0BB790F7" w:rsidR="001F7A2B" w:rsidRPr="004336DA" w:rsidRDefault="001F7A2B" w:rsidP="00D95146">
            <w:pPr>
              <w:rPr>
                <w:rFonts w:cs="Times New Roman"/>
                <w:b/>
                <w:sz w:val="18"/>
                <w:szCs w:val="18"/>
              </w:rPr>
            </w:pPr>
            <w:r w:rsidRPr="004336DA">
              <w:rPr>
                <w:rFonts w:cs="Times New Roman"/>
                <w:b/>
                <w:sz w:val="18"/>
                <w:szCs w:val="18"/>
              </w:rPr>
              <w:t>Gilmar Chapiewsky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A36455A" w14:textId="1C4100C4" w:rsidR="001F7A2B" w:rsidRPr="004336DA" w:rsidRDefault="001F7A2B" w:rsidP="00D95146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Gerente Executivo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F0F68E3" w14:textId="139E2E66" w:rsidR="001F7A2B" w:rsidRPr="002A7485" w:rsidRDefault="004336DA" w:rsidP="001F7A2B">
            <w:pPr>
              <w:rPr>
                <w:rFonts w:cs="Times New Roman"/>
                <w:sz w:val="15"/>
                <w:szCs w:val="15"/>
              </w:rPr>
            </w:pPr>
            <w:hyperlink r:id="rId11" w:history="1">
              <w:r w:rsidRPr="002A7485">
                <w:rPr>
                  <w:rStyle w:val="Hyperlink"/>
                  <w:rFonts w:cs="Times New Roman"/>
                  <w:sz w:val="15"/>
                  <w:szCs w:val="15"/>
                </w:rPr>
                <w:t>gilmar.chapiewsky@caixa.gov.br</w:t>
              </w:r>
            </w:hyperlink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37821D" w14:textId="18F72FC0" w:rsidR="001F7A2B" w:rsidRPr="004336DA" w:rsidRDefault="001F7A2B" w:rsidP="001F7A2B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(11) 3555-6350</w:t>
            </w:r>
          </w:p>
        </w:tc>
      </w:tr>
      <w:tr w:rsidR="00F67752" w:rsidRPr="005D2CBE" w14:paraId="16E28596" w14:textId="77777777" w:rsidTr="002A7485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5DEF91C5" w:rsidR="00F67752" w:rsidRPr="004336DA" w:rsidRDefault="001F7A2B" w:rsidP="00D95146">
            <w:pPr>
              <w:rPr>
                <w:rFonts w:cs="Times New Roman"/>
                <w:b/>
                <w:sz w:val="18"/>
                <w:szCs w:val="18"/>
              </w:rPr>
            </w:pPr>
            <w:r w:rsidRPr="004336DA">
              <w:rPr>
                <w:rFonts w:cs="Times New Roman"/>
                <w:b/>
                <w:sz w:val="18"/>
                <w:szCs w:val="18"/>
              </w:rPr>
              <w:t>Vinicius Tonidandel Borini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4AB8152C" w:rsidR="00F67752" w:rsidRPr="004336DA" w:rsidRDefault="001F7A2B" w:rsidP="00D95146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Gerente Executivo</w:t>
            </w:r>
          </w:p>
        </w:tc>
        <w:tc>
          <w:tcPr>
            <w:tcW w:w="2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7674D9CE" w:rsidR="00F67752" w:rsidRPr="002A7485" w:rsidRDefault="005A0668" w:rsidP="00D95146">
            <w:pPr>
              <w:ind w:left="-108"/>
              <w:rPr>
                <w:rFonts w:cs="Times New Roman"/>
                <w:sz w:val="15"/>
                <w:szCs w:val="15"/>
              </w:rPr>
            </w:pPr>
            <w:hyperlink r:id="rId12" w:history="1">
              <w:r w:rsidRPr="002A7485">
                <w:rPr>
                  <w:rStyle w:val="Hyperlink"/>
                  <w:rFonts w:cs="Times New Roman"/>
                  <w:sz w:val="15"/>
                  <w:szCs w:val="15"/>
                </w:rPr>
                <w:t>vinicius.borini@caixa.gov.br</w:t>
              </w:r>
            </w:hyperlink>
            <w:r w:rsidRPr="002A7485">
              <w:rPr>
                <w:rFonts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0AE413F8" w:rsidR="00F67752" w:rsidRPr="004336DA" w:rsidRDefault="004336DA" w:rsidP="00D95146">
            <w:pPr>
              <w:ind w:left="-108"/>
              <w:rPr>
                <w:rFonts w:cs="Times New Roman"/>
                <w:sz w:val="18"/>
                <w:szCs w:val="18"/>
              </w:rPr>
            </w:pPr>
            <w:r w:rsidRPr="004336DA">
              <w:rPr>
                <w:rFonts w:cs="Times New Roman"/>
                <w:sz w:val="18"/>
                <w:szCs w:val="18"/>
              </w:rPr>
              <w:t>(11) 3555-6350</w:t>
            </w:r>
          </w:p>
        </w:tc>
      </w:tr>
      <w:tr w:rsidR="005A23E7" w:rsidRPr="005D2CBE" w14:paraId="1F8E5BF0" w14:textId="77777777" w:rsidTr="00925479"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7E6C15" w:rsidRDefault="005A23E7" w:rsidP="00D95146">
            <w:pPr>
              <w:rPr>
                <w:rFonts w:cs="Times New Roman"/>
                <w:sz w:val="12"/>
                <w:szCs w:val="12"/>
              </w:rPr>
            </w:pPr>
          </w:p>
          <w:tbl>
            <w:tblPr>
              <w:tblStyle w:val="Tabelacomgrade"/>
              <w:tblW w:w="9073" w:type="dxa"/>
              <w:tblLayout w:type="fixed"/>
              <w:tblLook w:val="00A0" w:firstRow="1" w:lastRow="0" w:firstColumn="1" w:lastColumn="0" w:noHBand="0" w:noVBand="0"/>
            </w:tblPr>
            <w:tblGrid>
              <w:gridCol w:w="9073"/>
            </w:tblGrid>
            <w:tr w:rsidR="006539BD" w:rsidRPr="006200F9" w14:paraId="00EDF0D4" w14:textId="77777777" w:rsidTr="008056C4">
              <w:trPr>
                <w:trHeight w:val="840"/>
              </w:trPr>
              <w:tc>
                <w:tcPr>
                  <w:tcW w:w="9073" w:type="dxa"/>
                  <w:tcBorders>
                    <w:right w:val="single" w:sz="4" w:space="0" w:color="auto"/>
                  </w:tcBorders>
                  <w:vAlign w:val="center"/>
                </w:tcPr>
                <w:p w14:paraId="210B86BD" w14:textId="77777777" w:rsidR="006539BD" w:rsidRDefault="009953A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III.1 - </w:t>
                  </w:r>
                  <w:r w:rsidR="006539BD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="006539BD"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que instruem o Processo de Credenciamento obtido</w:t>
                  </w:r>
                  <w:r w:rsidR="00672974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seguinte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página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da Internet (art. 6º-E, III, Portaria MPS nº 519/2011):</w:t>
                  </w:r>
                </w:p>
                <w:p w14:paraId="523CC8BE" w14:textId="77777777" w:rsidR="006539BD" w:rsidRPr="007E6C15" w:rsidRDefault="006539BD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3C9349" w14:textId="77777777" w:rsidR="006539BD" w:rsidRDefault="006539BD" w:rsidP="00D95146"/>
          <w:tbl>
            <w:tblPr>
              <w:tblStyle w:val="Tabelacomgrade"/>
              <w:tblW w:w="9093" w:type="dxa"/>
              <w:tblLayout w:type="fixed"/>
              <w:tblLook w:val="00A0" w:firstRow="1" w:lastRow="0" w:firstColumn="1" w:lastColumn="0" w:noHBand="0" w:noVBand="0"/>
            </w:tblPr>
            <w:tblGrid>
              <w:gridCol w:w="6400"/>
              <w:gridCol w:w="1276"/>
              <w:gridCol w:w="1417"/>
            </w:tblGrid>
            <w:tr w:rsidR="00301A27" w:rsidRPr="006200F9" w14:paraId="1FABC36A" w14:textId="77777777" w:rsidTr="00925479">
              <w:tc>
                <w:tcPr>
                  <w:tcW w:w="6400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77777777" w:rsidR="005A23E7" w:rsidRPr="007E6C15" w:rsidRDefault="00A2331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Identificação do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D04DA36" w14:textId="77777777" w:rsidR="005A23E7" w:rsidRPr="007E6C15" w:rsidRDefault="005A23E7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do documento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E3418E5" w14:textId="77777777" w:rsidR="005A23E7" w:rsidRPr="007E6C15" w:rsidRDefault="004E6009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e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validade (certidões)</w:t>
                  </w:r>
                </w:p>
              </w:tc>
            </w:tr>
            <w:tr w:rsidR="00301A27" w:rsidRPr="006200F9" w14:paraId="5BDDDA83" w14:textId="77777777" w:rsidTr="002A7485">
              <w:trPr>
                <w:trHeight w:val="101"/>
              </w:trPr>
              <w:tc>
                <w:tcPr>
                  <w:tcW w:w="6400" w:type="dxa"/>
                </w:tcPr>
                <w:p w14:paraId="1B747228" w14:textId="77777777" w:rsidR="005A23E7" w:rsidRPr="008A7453" w:rsidRDefault="00CD712E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>1.</w:t>
                  </w:r>
                  <w:r w:rsidR="00377384" w:rsidRPr="008A7453">
                    <w:rPr>
                      <w:rFonts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301A27" w:rsidRPr="008A7453">
                    <w:rPr>
                      <w:rFonts w:cs="Times New Roman"/>
                      <w:i/>
                      <w:sz w:val="18"/>
                      <w:szCs w:val="18"/>
                    </w:rPr>
                    <w:t>Questionário Padrão Due Diligence para Fundos de Investimento – Seção 1</w:t>
                  </w:r>
                  <w:r w:rsidR="00FA68A1" w:rsidRPr="008A7453">
                    <w:rPr>
                      <w:rFonts w:cs="Times New Roman"/>
                      <w:i/>
                      <w:sz w:val="18"/>
                      <w:szCs w:val="18"/>
                    </w:rPr>
                    <w:t xml:space="preserve"> e seus Anexos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5D4C284B" w14:textId="77777777" w:rsidR="005A23E7" w:rsidRPr="004A6A10" w:rsidRDefault="005A23E7" w:rsidP="00D95146">
                  <w:pPr>
                    <w:ind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4DB2B530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301A27" w:rsidRPr="006200F9" w14:paraId="1D587DC6" w14:textId="77777777" w:rsidTr="002A7485">
              <w:tc>
                <w:tcPr>
                  <w:tcW w:w="6400" w:type="dxa"/>
                </w:tcPr>
                <w:p w14:paraId="6914B8E4" w14:textId="77777777" w:rsidR="005A23E7" w:rsidRPr="008A7453" w:rsidRDefault="00CD712E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>2. Ato Constitutivo, Estatuto ou Contrato Social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5B05F2D8" w14:textId="77777777" w:rsidR="005A23E7" w:rsidRPr="004A6A10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E423784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0B85B2AB" w14:textId="77777777" w:rsidTr="002A7485">
              <w:tc>
                <w:tcPr>
                  <w:tcW w:w="6400" w:type="dxa"/>
                  <w:vAlign w:val="center"/>
                </w:tcPr>
                <w:p w14:paraId="66DDDEF5" w14:textId="77777777" w:rsidR="00CD712E" w:rsidRPr="008A7453" w:rsidRDefault="00CD712E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>3. Certidão da Fazenda Municipal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68BF488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D4E2FA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6807CA" w14:textId="77777777" w:rsidTr="002A7485">
              <w:tc>
                <w:tcPr>
                  <w:tcW w:w="6400" w:type="dxa"/>
                  <w:vAlign w:val="center"/>
                </w:tcPr>
                <w:p w14:paraId="2323FDAD" w14:textId="77777777" w:rsidR="00CD712E" w:rsidRPr="008A7453" w:rsidRDefault="00CD712E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>4. Certidão da Fazenda Estadual ou Distrital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36C7882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FBE08E5" w14:textId="77777777" w:rsidR="00CD712E" w:rsidRPr="007E6C15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6FB5DEE1" w14:textId="77777777" w:rsidTr="002A7485">
              <w:tc>
                <w:tcPr>
                  <w:tcW w:w="6400" w:type="dxa"/>
                  <w:vAlign w:val="center"/>
                </w:tcPr>
                <w:p w14:paraId="29FFBEFB" w14:textId="77777777" w:rsidR="00CD712E" w:rsidRPr="008A7453" w:rsidRDefault="00CD712E" w:rsidP="00D95146">
                  <w:pPr>
                    <w:ind w:left="-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 xml:space="preserve">5. </w:t>
                  </w:r>
                  <w:r w:rsidR="008B1854" w:rsidRPr="008A7453">
                    <w:rPr>
                      <w:rFonts w:cs="Times New Roman"/>
                      <w:i/>
                      <w:sz w:val="18"/>
                      <w:szCs w:val="18"/>
                    </w:rPr>
                    <w:t>Certidão de Débitos relativos a Créditos Tributários Federais e à Dívida Ativa da União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534E5A8E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7FF4DC5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187990E1" w14:textId="77777777" w:rsidTr="002A7485">
              <w:tc>
                <w:tcPr>
                  <w:tcW w:w="6400" w:type="dxa"/>
                  <w:vAlign w:val="center"/>
                </w:tcPr>
                <w:p w14:paraId="2F343F85" w14:textId="77777777" w:rsidR="00CD712E" w:rsidRPr="008A7453" w:rsidRDefault="00CD712E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>6. Certidão quanto a Contribuições para o FGTS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275ACCF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77732C5B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75F0CC" w14:textId="77777777" w:rsidTr="002A7485">
              <w:trPr>
                <w:trHeight w:val="51"/>
              </w:trPr>
              <w:tc>
                <w:tcPr>
                  <w:tcW w:w="6400" w:type="dxa"/>
                  <w:vAlign w:val="center"/>
                </w:tcPr>
                <w:p w14:paraId="0AB7CED9" w14:textId="77777777" w:rsidR="00CD712E" w:rsidRPr="008A7453" w:rsidRDefault="004A6A10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 xml:space="preserve">7. </w:t>
                  </w:r>
                  <w:r w:rsidR="00692816" w:rsidRPr="008A7453">
                    <w:rPr>
                      <w:rFonts w:cs="Times New Roman"/>
                      <w:i/>
                      <w:sz w:val="18"/>
                      <w:szCs w:val="18"/>
                    </w:rPr>
                    <w:t>Relatórios de Gestão de Qualidade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48871CC5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267856A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92816" w:rsidRPr="006200F9" w14:paraId="68C47834" w14:textId="77777777" w:rsidTr="002A7485">
              <w:tc>
                <w:tcPr>
                  <w:tcW w:w="6400" w:type="dxa"/>
                  <w:vAlign w:val="center"/>
                </w:tcPr>
                <w:p w14:paraId="3FA3B248" w14:textId="77777777" w:rsidR="00692816" w:rsidRPr="008A7453" w:rsidRDefault="00692816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>8. Relatórios de Rating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5FB3B6B" w14:textId="77777777" w:rsidR="00692816" w:rsidRPr="004A6A10" w:rsidRDefault="00692816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2232162" w14:textId="77777777" w:rsidR="00692816" w:rsidRPr="004A6A10" w:rsidRDefault="00692816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D0833" w:rsidRPr="006200F9" w14:paraId="6E1DAFD7" w14:textId="77777777" w:rsidTr="002A7485">
              <w:tc>
                <w:tcPr>
                  <w:tcW w:w="6400" w:type="dxa"/>
                  <w:vAlign w:val="center"/>
                </w:tcPr>
                <w:p w14:paraId="5444474B" w14:textId="77777777" w:rsidR="009D0833" w:rsidRPr="008A7453" w:rsidRDefault="009D0833" w:rsidP="00D95146">
                  <w:pPr>
                    <w:ind w:hanging="79"/>
                    <w:rPr>
                      <w:rFonts w:cs="Times New Roman"/>
                      <w:i/>
                      <w:sz w:val="18"/>
                      <w:szCs w:val="18"/>
                    </w:rPr>
                  </w:pPr>
                  <w:r w:rsidRPr="008A7453">
                    <w:rPr>
                      <w:rFonts w:cs="Times New Roman"/>
                      <w:i/>
                      <w:sz w:val="18"/>
                      <w:szCs w:val="18"/>
                    </w:rPr>
                    <w:t>9. ......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5A6FF15F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38B9D49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925479" w:rsidRDefault="006539BD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8" w:type="dxa"/>
        <w:tblInd w:w="-7" w:type="dxa"/>
        <w:tblLayout w:type="fixed"/>
        <w:tblCellMar>
          <w:left w:w="57" w:type="dxa"/>
          <w:right w:w="142" w:type="dxa"/>
        </w:tblCellMar>
        <w:tblLook w:val="00A0" w:firstRow="1" w:lastRow="0" w:firstColumn="1" w:lastColumn="0" w:noHBand="0" w:noVBand="0"/>
      </w:tblPr>
      <w:tblGrid>
        <w:gridCol w:w="9"/>
        <w:gridCol w:w="1102"/>
        <w:gridCol w:w="1159"/>
        <w:gridCol w:w="681"/>
        <w:gridCol w:w="1289"/>
        <w:gridCol w:w="270"/>
        <w:gridCol w:w="727"/>
        <w:gridCol w:w="846"/>
        <w:gridCol w:w="850"/>
        <w:gridCol w:w="837"/>
        <w:gridCol w:w="24"/>
        <w:gridCol w:w="136"/>
        <w:gridCol w:w="562"/>
        <w:gridCol w:w="851"/>
        <w:gridCol w:w="15"/>
      </w:tblGrid>
      <w:tr w:rsidR="000F7F9D" w:rsidRPr="005D2CBE" w14:paraId="52D2B7DD" w14:textId="77777777" w:rsidTr="002A7485">
        <w:trPr>
          <w:gridBefore w:val="1"/>
          <w:wBefore w:w="9" w:type="dxa"/>
          <w:trHeight w:val="4658"/>
        </w:trPr>
        <w:tc>
          <w:tcPr>
            <w:tcW w:w="9349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91BE6" w14:textId="77777777" w:rsidR="00377384" w:rsidRPr="007E6C15" w:rsidRDefault="008442A4" w:rsidP="00D95146">
            <w:pPr>
              <w:shd w:val="clear" w:color="auto" w:fill="D9D9D9" w:themeFill="background1" w:themeFillShade="D9"/>
              <w:spacing w:before="12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2</w:t>
            </w:r>
            <w:r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0F7F9D">
              <w:rPr>
                <w:rFonts w:cs="Times New Roman"/>
                <w:b/>
                <w:sz w:val="21"/>
                <w:szCs w:val="21"/>
              </w:rPr>
              <w:t xml:space="preserve">Informações </w:t>
            </w:r>
            <w:r w:rsidR="00692816">
              <w:rPr>
                <w:rFonts w:cs="Times New Roman"/>
                <w:b/>
                <w:sz w:val="21"/>
                <w:szCs w:val="21"/>
              </w:rPr>
              <w:t xml:space="preserve">relativas à 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pesquisa </w:t>
            </w:r>
            <w:r w:rsidR="00305B45">
              <w:rPr>
                <w:rFonts w:cs="Times New Roman"/>
                <w:b/>
                <w:sz w:val="21"/>
                <w:szCs w:val="21"/>
              </w:rPr>
              <w:t>de padrão ético de conduta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 (art. 3º, §1º, Portaria MPS nº 519/2011)</w:t>
            </w:r>
            <w:r w:rsidR="000F7F9D" w:rsidRPr="007E6C15">
              <w:rPr>
                <w:rFonts w:cs="Times New Roman"/>
                <w:b/>
                <w:sz w:val="21"/>
                <w:szCs w:val="21"/>
              </w:rPr>
              <w:t>:</w:t>
            </w:r>
          </w:p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4245"/>
              <w:gridCol w:w="1000"/>
              <w:gridCol w:w="2268"/>
            </w:tblGrid>
            <w:tr w:rsidR="000F7F9D" w:rsidRPr="003B0521" w14:paraId="62D7A304" w14:textId="77777777" w:rsidTr="007E6C15">
              <w:tc>
                <w:tcPr>
                  <w:tcW w:w="9101" w:type="dxa"/>
                  <w:gridSpan w:val="4"/>
                  <w:tcBorders>
                    <w:right w:val="single" w:sz="4" w:space="0" w:color="auto"/>
                  </w:tcBorders>
                </w:tcPr>
                <w:p w14:paraId="2D604F86" w14:textId="77777777" w:rsidR="00377384" w:rsidRPr="007E6C15" w:rsidRDefault="000F7F9D" w:rsidP="00D9514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sz w:val="20"/>
                      <w:szCs w:val="20"/>
                    </w:rPr>
                    <w:t>Result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ado d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pesquisa ao site da CVM 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3" w:history="1">
                    <w:r w:rsidRPr="007E6C15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http://sistemas.cvm.gov.br/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7E6C15">
                    <w:rPr>
                      <w:rFonts w:cs="Times New Roman"/>
                      <w:sz w:val="20"/>
                      <w:szCs w:val="20"/>
                    </w:rPr>
                    <w:t xml:space="preserve"> sobre Processos Administrativos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4A4F81" w:rsidRPr="003B0521">
                    <w:rPr>
                      <w:rFonts w:cs="Times New Roman"/>
                      <w:sz w:val="20"/>
                      <w:szCs w:val="20"/>
                    </w:rPr>
                    <w:t xml:space="preserve"> Processos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Administrativos Sancionadores,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no site do Bacen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4" w:history="1">
                    <w:r w:rsidRPr="002F72EF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http://www.bcb.gov.br/crsfn/crsfn.htm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sobre Processos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Administrativos Punitivos, além de outras pesquisas de processos administrativos</w:t>
                  </w:r>
                  <w:r w:rsidR="00AA30D3">
                    <w:rPr>
                      <w:rFonts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judiciais, ou informações de conhecimento público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que </w:t>
                  </w:r>
                  <w:r w:rsidR="00672974">
                    <w:rPr>
                      <w:rFonts w:cs="Times New Roman"/>
                      <w:sz w:val="20"/>
                      <w:szCs w:val="20"/>
                    </w:rPr>
                    <w:t>possam caracterizar indício de irregularidades na atuação da Instituição,</w:t>
                  </w:r>
                  <w:r w:rsidR="00672974" w:rsidRPr="007E6C15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seus controladores, sócios ou executivos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672974" w:rsidRPr="003B0521" w14:paraId="6EFD6343" w14:textId="77777777" w:rsidTr="00925479">
              <w:tc>
                <w:tcPr>
                  <w:tcW w:w="1588" w:type="dxa"/>
                  <w:vAlign w:val="center"/>
                </w:tcPr>
                <w:p w14:paraId="0595BA68" w14:textId="77777777" w:rsidR="00672974" w:rsidRPr="009E137E" w:rsidRDefault="00672974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Processo/Decisão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C1CD51D" w14:textId="77777777" w:rsidR="00672974" w:rsidRPr="009E137E" w:rsidRDefault="00672974" w:rsidP="00D95146">
                  <w:pPr>
                    <w:ind w:hanging="79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sz w:val="20"/>
                      <w:szCs w:val="20"/>
                    </w:rPr>
                    <w:t>Assunto</w:t>
                  </w:r>
                  <w:r>
                    <w:rPr>
                      <w:sz w:val="20"/>
                      <w:szCs w:val="20"/>
                    </w:rPr>
                    <w:t>/objeto</w:t>
                  </w: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59288F40" w14:textId="77777777" w:rsidR="00672974" w:rsidRPr="00925479" w:rsidRDefault="00672974" w:rsidP="00D95146">
                  <w:pPr>
                    <w:spacing w:line="276" w:lineRule="auto"/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040C82AA" w14:textId="77777777" w:rsidR="00672974" w:rsidRPr="007E6C15" w:rsidRDefault="00672974" w:rsidP="00D95146">
                  <w:pPr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Fonte da informação</w:t>
                  </w:r>
                </w:p>
              </w:tc>
            </w:tr>
            <w:tr w:rsidR="00672974" w:rsidRPr="003B0521" w14:paraId="22AD0DB7" w14:textId="77777777" w:rsidTr="008A7453">
              <w:trPr>
                <w:trHeight w:val="101"/>
              </w:trPr>
              <w:tc>
                <w:tcPr>
                  <w:tcW w:w="1588" w:type="dxa"/>
                  <w:shd w:val="clear" w:color="auto" w:fill="EAF1DD" w:themeFill="accent3" w:themeFillTint="33"/>
                </w:tcPr>
                <w:p w14:paraId="09D5E15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6D31FADA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317164E6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66388E0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15EC0EEC" w14:textId="77777777" w:rsidTr="008A7453">
              <w:tc>
                <w:tcPr>
                  <w:tcW w:w="1588" w:type="dxa"/>
                  <w:shd w:val="clear" w:color="auto" w:fill="EAF1DD" w:themeFill="accent3" w:themeFillTint="33"/>
                </w:tcPr>
                <w:p w14:paraId="63F3EC49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FBC9F50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22387E0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6C47B4B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066CA655" w14:textId="77777777" w:rsidTr="008A7453">
              <w:tc>
                <w:tcPr>
                  <w:tcW w:w="1588" w:type="dxa"/>
                  <w:shd w:val="clear" w:color="auto" w:fill="EAF1DD" w:themeFill="accent3" w:themeFillTint="33"/>
                </w:tcPr>
                <w:p w14:paraId="1C0529C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D1FCFE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877448F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328DD68D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4CEDB248" w14:textId="77777777" w:rsidTr="008A7453">
              <w:tc>
                <w:tcPr>
                  <w:tcW w:w="1588" w:type="dxa"/>
                  <w:shd w:val="clear" w:color="auto" w:fill="EAF1DD" w:themeFill="accent3" w:themeFillTint="33"/>
                </w:tcPr>
                <w:p w14:paraId="1135CCD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57FF41C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768B063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4E7A828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5DD5410" w14:textId="77777777" w:rsidR="009D1C3C" w:rsidRDefault="009D1C3C" w:rsidP="00D95146"/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7513"/>
            </w:tblGrid>
            <w:tr w:rsidR="000F7F9D" w:rsidRPr="003B0521" w14:paraId="33B48E3C" w14:textId="77777777" w:rsidTr="00784466"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6EED6D6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0F7F9D" w:rsidRPr="003B0521" w14:paraId="7A3D84B1" w14:textId="77777777" w:rsidTr="008A7453">
              <w:trPr>
                <w:trHeight w:val="1254"/>
              </w:trPr>
              <w:tc>
                <w:tcPr>
                  <w:tcW w:w="1588" w:type="dxa"/>
                </w:tcPr>
                <w:p w14:paraId="30C15A02" w14:textId="77777777" w:rsidR="000F7F9D" w:rsidRPr="00925479" w:rsidRDefault="009D1C3C" w:rsidP="00D95146">
                  <w:pPr>
                    <w:ind w:left="-97" w:right="-90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>Resultado da a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nálise</w:t>
                  </w:r>
                  <w:r w:rsidR="001A4541"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das informações</w:t>
                  </w: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pelo responsável pelo Credenciamento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4A6B9C6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B319981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8DAA2AA" w14:textId="77777777" w:rsidR="001A4541" w:rsidRDefault="001A4541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469EFB18" w14:textId="77777777" w:rsidR="00576D70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5C13AF6B" w14:textId="77777777" w:rsidR="00576D70" w:rsidRPr="003B0521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F7F9D" w:rsidRPr="003B0521" w14:paraId="37CA110E" w14:textId="77777777" w:rsidTr="00377384">
              <w:trPr>
                <w:trHeight w:val="51"/>
              </w:trPr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5187EED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5DFD2073" w14:textId="77777777" w:rsidR="000F7F9D" w:rsidRPr="007E6C15" w:rsidRDefault="000F7F9D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692816" w:rsidRPr="005D2CBE" w14:paraId="645DCC25" w14:textId="77777777" w:rsidTr="008A7453">
        <w:trPr>
          <w:gridBefore w:val="1"/>
          <w:wBefore w:w="9" w:type="dxa"/>
          <w:trHeight w:val="2377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8E47C30" w14:textId="77777777" w:rsidR="00692816" w:rsidRPr="007E6C15" w:rsidRDefault="008442A4" w:rsidP="00D95146">
            <w:pPr>
              <w:shd w:val="clear" w:color="auto" w:fill="D9D9D9" w:themeFill="background1" w:themeFillShade="D9"/>
              <w:ind w:left="34"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3</w:t>
            </w: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9953AF">
              <w:rPr>
                <w:rFonts w:cs="Times New Roman"/>
                <w:b/>
                <w:sz w:val="21"/>
                <w:szCs w:val="21"/>
              </w:rPr>
              <w:t>–</w:t>
            </w: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9953AF">
              <w:rPr>
                <w:rFonts w:cs="Times New Roman"/>
                <w:b/>
                <w:sz w:val="21"/>
                <w:szCs w:val="21"/>
              </w:rPr>
              <w:t xml:space="preserve">Análise das informações do </w:t>
            </w:r>
            <w:r w:rsidR="00692816">
              <w:rPr>
                <w:rFonts w:cs="Times New Roman"/>
                <w:b/>
                <w:sz w:val="21"/>
                <w:szCs w:val="21"/>
              </w:rPr>
              <w:t>Q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>uestion</w:t>
            </w:r>
            <w:r w:rsidR="00692816">
              <w:rPr>
                <w:rFonts w:cs="Times New Roman"/>
                <w:b/>
                <w:sz w:val="21"/>
                <w:szCs w:val="21"/>
              </w:rPr>
              <w:t>ário P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 xml:space="preserve">adrão </w:t>
            </w:r>
            <w:r w:rsidR="00692816" w:rsidRPr="001971E8">
              <w:rPr>
                <w:rFonts w:cs="Times New Roman"/>
                <w:b/>
                <w:i/>
                <w:sz w:val="21"/>
                <w:szCs w:val="21"/>
              </w:rPr>
              <w:t>Due Diligence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 xml:space="preserve"> para Fundo de Investimento – Seção 1 da ANBIMA</w:t>
            </w:r>
            <w:r w:rsidR="00C71BDC">
              <w:rPr>
                <w:rFonts w:cs="Times New Roman"/>
                <w:b/>
                <w:sz w:val="21"/>
                <w:szCs w:val="21"/>
              </w:rPr>
              <w:t xml:space="preserve"> – Informações Sobre a Empresa</w:t>
            </w:r>
            <w:r w:rsidR="00692816">
              <w:rPr>
                <w:rFonts w:cs="Times New Roman"/>
                <w:b/>
                <w:sz w:val="21"/>
                <w:szCs w:val="21"/>
              </w:rPr>
              <w:t>:</w:t>
            </w:r>
          </w:p>
          <w:p w14:paraId="707D34A5" w14:textId="77777777" w:rsidR="00692816" w:rsidRPr="007E6C15" w:rsidRDefault="004A4F81" w:rsidP="00D95146">
            <w:pPr>
              <w:pBdr>
                <w:bottom w:val="single" w:sz="12" w:space="1" w:color="auto"/>
              </w:pBdr>
              <w:ind w:left="-108" w:right="-108" w:firstLine="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 xml:space="preserve">Identificação do </w:t>
            </w:r>
            <w:r w:rsidR="007B5637">
              <w:rPr>
                <w:rFonts w:cs="Times New Roman"/>
                <w:sz w:val="20"/>
                <w:szCs w:val="20"/>
              </w:rPr>
              <w:t>Responsável pelo Questionário</w:t>
            </w:r>
            <w:r w:rsidR="00692816" w:rsidRPr="00377384">
              <w:rPr>
                <w:rFonts w:cs="Times New Roman"/>
                <w:sz w:val="20"/>
                <w:szCs w:val="20"/>
              </w:rPr>
              <w:t>:</w:t>
            </w:r>
          </w:p>
          <w:p w14:paraId="0E599DD9" w14:textId="77777777" w:rsidR="00692816" w:rsidRPr="00377384" w:rsidRDefault="00692816" w:rsidP="00D95146">
            <w:pPr>
              <w:ind w:left="-108" w:right="-108"/>
              <w:rPr>
                <w:rFonts w:cs="Times New Roman"/>
                <w:i/>
                <w:sz w:val="21"/>
                <w:szCs w:val="21"/>
              </w:rPr>
            </w:pPr>
            <w:r w:rsidRPr="00377384">
              <w:rPr>
                <w:rFonts w:cs="Times New Roman"/>
                <w:i/>
                <w:sz w:val="21"/>
                <w:szCs w:val="21"/>
              </w:rPr>
              <w:t>Resultado da análise</w:t>
            </w:r>
            <w:r w:rsidR="00707AED" w:rsidRPr="00377384">
              <w:rPr>
                <w:rFonts w:cs="Times New Roman"/>
                <w:i/>
                <w:sz w:val="21"/>
                <w:szCs w:val="21"/>
              </w:rPr>
              <w:t xml:space="preserve"> </w:t>
            </w:r>
            <w:r w:rsidR="009D1C3C">
              <w:rPr>
                <w:rFonts w:cs="Times New Roman"/>
                <w:i/>
                <w:sz w:val="21"/>
                <w:szCs w:val="21"/>
              </w:rPr>
              <w:t>do</w:t>
            </w:r>
            <w:r w:rsidR="00707AED" w:rsidRPr="00377384">
              <w:rPr>
                <w:rFonts w:cs="Times New Roman"/>
                <w:i/>
                <w:sz w:val="21"/>
                <w:szCs w:val="21"/>
              </w:rPr>
              <w:t xml:space="preserve"> </w:t>
            </w:r>
            <w:r w:rsidR="004A4F81">
              <w:rPr>
                <w:rFonts w:cs="Times New Roman"/>
                <w:i/>
                <w:sz w:val="21"/>
                <w:szCs w:val="21"/>
              </w:rPr>
              <w:t xml:space="preserve">responsável pelo </w:t>
            </w:r>
            <w:r w:rsidR="007B5637">
              <w:rPr>
                <w:rFonts w:cs="Times New Roman"/>
                <w:i/>
                <w:sz w:val="21"/>
                <w:szCs w:val="21"/>
              </w:rPr>
              <w:t>C</w:t>
            </w:r>
            <w:r w:rsidR="004A4F81">
              <w:rPr>
                <w:rFonts w:cs="Times New Roman"/>
                <w:i/>
                <w:sz w:val="21"/>
                <w:szCs w:val="21"/>
              </w:rPr>
              <w:t>redenciamento</w:t>
            </w:r>
            <w:r w:rsidRPr="00377384">
              <w:rPr>
                <w:rFonts w:cs="Times New Roman"/>
                <w:i/>
                <w:sz w:val="21"/>
                <w:szCs w:val="21"/>
              </w:rPr>
              <w:t xml:space="preserve"> das principais informações apresentadas no Questionário:</w:t>
            </w:r>
          </w:p>
          <w:p w14:paraId="1F0943B5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4177413C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170E6368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179BE52F" w14:textId="77777777" w:rsidR="002A7485" w:rsidRDefault="002A7485" w:rsidP="00D95146">
            <w:pPr>
              <w:rPr>
                <w:rFonts w:cs="Times New Roman"/>
                <w:sz w:val="21"/>
                <w:szCs w:val="21"/>
              </w:rPr>
            </w:pPr>
          </w:p>
          <w:p w14:paraId="52B3E8BB" w14:textId="77777777" w:rsidR="002A7485" w:rsidRDefault="002A7485" w:rsidP="00D95146">
            <w:pPr>
              <w:rPr>
                <w:rFonts w:cs="Times New Roman"/>
                <w:sz w:val="21"/>
                <w:szCs w:val="21"/>
              </w:rPr>
            </w:pPr>
          </w:p>
          <w:p w14:paraId="5AF431A9" w14:textId="77777777" w:rsidR="002A7485" w:rsidRDefault="002A7485" w:rsidP="00D95146">
            <w:pPr>
              <w:rPr>
                <w:rFonts w:cs="Times New Roman"/>
                <w:sz w:val="21"/>
                <w:szCs w:val="21"/>
              </w:rPr>
            </w:pPr>
          </w:p>
          <w:p w14:paraId="1E0840A2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3DA45501" w14:textId="77777777" w:rsidR="001A4541" w:rsidRPr="00377384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91803" w:rsidRPr="005D2CBE" w14:paraId="714F876C" w14:textId="77777777" w:rsidTr="002A7485">
        <w:tblPrEx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6D9DE6" w14:textId="77777777" w:rsidR="00B91803" w:rsidRPr="007E6C15" w:rsidRDefault="00B91803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  <w:tr w:rsidR="00A7114D" w:rsidRPr="005D2CBE" w14:paraId="3088AF8A" w14:textId="77777777" w:rsidTr="002A74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9" w:type="dxa"/>
          <w:trHeight w:val="282"/>
        </w:trPr>
        <w:tc>
          <w:tcPr>
            <w:tcW w:w="9349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0B38A4" w14:textId="77777777" w:rsidR="00A7114D" w:rsidRPr="00925479" w:rsidRDefault="008442A4" w:rsidP="00D95146">
            <w:pPr>
              <w:spacing w:before="120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4</w:t>
            </w:r>
            <w:r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- </w:t>
            </w:r>
            <w:r w:rsidR="00B93BC6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Classificação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do Risco da Instituição </w:t>
            </w:r>
            <w:r w:rsidR="00692816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(art. 15, §2º da Resolução CMN nº 3.922/2010)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:</w:t>
            </w:r>
          </w:p>
        </w:tc>
      </w:tr>
      <w:tr w:rsidR="00707AED" w:rsidRPr="005D2CBE" w14:paraId="020AFC63" w14:textId="77777777" w:rsidTr="002A74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9" w:type="dxa"/>
          <w:trHeight w:val="107"/>
        </w:trPr>
        <w:tc>
          <w:tcPr>
            <w:tcW w:w="226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C3114F" w14:textId="77777777" w:rsidR="00707AED" w:rsidRDefault="00576D70" w:rsidP="00D95146">
            <w:pPr>
              <w:ind w:hanging="79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267E5">
              <w:rPr>
                <w:rFonts w:cs="Times New Roman"/>
                <w:sz w:val="21"/>
                <w:szCs w:val="21"/>
              </w:rPr>
              <w:t>Tipo de Nota</w:t>
            </w:r>
          </w:p>
        </w:tc>
        <w:tc>
          <w:tcPr>
            <w:tcW w:w="381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BC4D1" w14:textId="74B471F9" w:rsidR="00707AED" w:rsidRDefault="00B6708A" w:rsidP="00020D5D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Ag</w:t>
            </w:r>
            <w:r w:rsidR="00020D5D">
              <w:rPr>
                <w:rFonts w:cs="Times New Roman"/>
                <w:sz w:val="21"/>
                <w:szCs w:val="21"/>
              </w:rPr>
              <w:t>ê</w:t>
            </w:r>
            <w:r>
              <w:rPr>
                <w:rFonts w:cs="Times New Roman"/>
                <w:sz w:val="21"/>
                <w:szCs w:val="21"/>
              </w:rPr>
              <w:t>ncia</w:t>
            </w:r>
          </w:p>
        </w:tc>
        <w:tc>
          <w:tcPr>
            <w:tcW w:w="171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3A337C" w14:textId="77777777" w:rsidR="00707AED" w:rsidRDefault="00B6708A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Classificação obtida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5E04F" w14:textId="77777777" w:rsidR="00707AED" w:rsidRDefault="00707AED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</w:t>
            </w:r>
          </w:p>
        </w:tc>
      </w:tr>
      <w:tr w:rsidR="00707AED" w:rsidRPr="005D2CBE" w14:paraId="42CEB541" w14:textId="77777777" w:rsidTr="002A74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9" w:type="dxa"/>
          <w:trHeight w:val="107"/>
        </w:trPr>
        <w:tc>
          <w:tcPr>
            <w:tcW w:w="226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A811297" w14:textId="775B01D5" w:rsidR="00707AED" w:rsidRDefault="002A7485" w:rsidP="002A7485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381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4B326A4" w14:textId="79623519" w:rsidR="00707AED" w:rsidRDefault="002A7485" w:rsidP="002A7485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Fitch Ratings</w:t>
            </w:r>
          </w:p>
        </w:tc>
        <w:tc>
          <w:tcPr>
            <w:tcW w:w="171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7DE2ED5" w14:textId="443FDF3C" w:rsidR="00707AED" w:rsidRDefault="002A7485" w:rsidP="00464FB0">
            <w:pPr>
              <w:ind w:hanging="79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Mais Alto Padrão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1B75F46" w14:textId="6163E38D" w:rsidR="00707AED" w:rsidRDefault="002A7485" w:rsidP="002A7485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10/03/2016</w:t>
            </w:r>
          </w:p>
        </w:tc>
      </w:tr>
      <w:tr w:rsidR="00424BB7" w:rsidRPr="005D2CBE" w14:paraId="5E4A4D84" w14:textId="77777777" w:rsidTr="008A74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9" w:type="dxa"/>
          <w:trHeight w:val="107"/>
        </w:trPr>
        <w:tc>
          <w:tcPr>
            <w:tcW w:w="226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2C9CAF" w14:textId="77777777" w:rsidR="00424BB7" w:rsidRDefault="00424BB7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</w:t>
            </w:r>
            <w:r w:rsidR="00F67752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critério</w:t>
            </w:r>
            <w:r w:rsidR="00F67752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de análise:</w:t>
            </w:r>
          </w:p>
          <w:p w14:paraId="0183B00F" w14:textId="77777777" w:rsidR="00576D70" w:rsidRDefault="00576D7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14:paraId="0F70026E" w14:textId="77777777" w:rsidR="00424BB7" w:rsidRDefault="00424BB7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  <w:p w14:paraId="5719E610" w14:textId="77777777" w:rsidR="002A7485" w:rsidRDefault="002A7485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  <w:p w14:paraId="3405D1B1" w14:textId="77777777" w:rsidR="002A7485" w:rsidRDefault="002A7485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424BB7" w:rsidRPr="00D95146" w14:paraId="2413FFC8" w14:textId="77777777" w:rsidTr="001971E8">
        <w:trPr>
          <w:trHeight w:val="51"/>
        </w:trPr>
        <w:tc>
          <w:tcPr>
            <w:tcW w:w="935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C9A9A" w14:textId="77777777" w:rsidR="00424BB7" w:rsidRPr="00D95146" w:rsidRDefault="00424BB7" w:rsidP="00D95146">
            <w:pPr>
              <w:ind w:right="-108"/>
              <w:rPr>
                <w:rFonts w:cs="Times New Roman"/>
                <w:sz w:val="4"/>
                <w:szCs w:val="4"/>
              </w:rPr>
            </w:pPr>
          </w:p>
        </w:tc>
      </w:tr>
      <w:tr w:rsidR="00424BB7" w:rsidRPr="005D2CBE" w14:paraId="29104601" w14:textId="77777777" w:rsidTr="001971E8">
        <w:trPr>
          <w:trHeight w:val="244"/>
        </w:trPr>
        <w:tc>
          <w:tcPr>
            <w:tcW w:w="9358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485C78" w14:textId="77777777" w:rsidR="00424BB7" w:rsidRPr="00925479" w:rsidRDefault="009953AF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III.5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424BB7" w:rsidRPr="00925479">
              <w:rPr>
                <w:rFonts w:cs="Times New Roman"/>
                <w:b/>
                <w:sz w:val="21"/>
                <w:szCs w:val="21"/>
              </w:rPr>
              <w:t xml:space="preserve">Dados Gerais da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Instituição e do Portfólio sob sua administração/ gestão</w:t>
            </w:r>
          </w:p>
        </w:tc>
      </w:tr>
      <w:tr w:rsidR="00424BB7" w:rsidRPr="005D2CBE" w14:paraId="2AF4AF8F" w14:textId="77777777" w:rsidTr="002A7485">
        <w:trPr>
          <w:trHeight w:val="244"/>
        </w:trPr>
        <w:tc>
          <w:tcPr>
            <w:tcW w:w="111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A691B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>Mês/Ano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F1B5B" w14:textId="77777777" w:rsidR="00424BB7" w:rsidRPr="00301C40" w:rsidRDefault="00424BB7" w:rsidP="00D95146">
            <w:pPr>
              <w:ind w:left="-108" w:right="-112"/>
              <w:jc w:val="center"/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 xml:space="preserve">Patrimônio </w:t>
            </w:r>
            <w:r>
              <w:rPr>
                <w:rFonts w:cs="Times New Roman"/>
                <w:sz w:val="20"/>
                <w:szCs w:val="20"/>
              </w:rPr>
              <w:t xml:space="preserve">da Instituição Administradora/ Gestora </w:t>
            </w:r>
            <w:r w:rsidRPr="00301C40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95749" w14:textId="77777777" w:rsidR="00424BB7" w:rsidRPr="003C2216" w:rsidRDefault="00424BB7" w:rsidP="00D951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216">
              <w:rPr>
                <w:rFonts w:cs="Times New Roman"/>
                <w:sz w:val="20"/>
                <w:szCs w:val="20"/>
              </w:rPr>
              <w:t xml:space="preserve">Nº de pessoas que trabalham na </w:t>
            </w:r>
            <w:r>
              <w:rPr>
                <w:rFonts w:cs="Times New Roman"/>
                <w:sz w:val="20"/>
                <w:szCs w:val="20"/>
              </w:rPr>
              <w:t>Instituição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67492" w14:textId="77777777" w:rsidR="00424BB7" w:rsidRDefault="00424BB7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Nº de FI sob administração/ gestão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2D1D8" w14:textId="77777777" w:rsidR="00424BB7" w:rsidRDefault="00424BB7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Total do P</w:t>
            </w:r>
            <w:r w:rsidRPr="001640D5">
              <w:rPr>
                <w:rFonts w:cs="Times New Roman"/>
                <w:sz w:val="20"/>
                <w:szCs w:val="20"/>
              </w:rPr>
              <w:t>atrimônio</w:t>
            </w:r>
            <w:r>
              <w:rPr>
                <w:rFonts w:cs="Times New Roman"/>
                <w:sz w:val="20"/>
                <w:szCs w:val="20"/>
              </w:rPr>
              <w:t xml:space="preserve"> dos FI</w:t>
            </w:r>
            <w:r w:rsidRPr="001640D5">
              <w:rPr>
                <w:rFonts w:cs="Times New Roman"/>
                <w:sz w:val="20"/>
                <w:szCs w:val="20"/>
              </w:rPr>
              <w:t xml:space="preserve"> </w:t>
            </w:r>
            <w:r w:rsidR="00576D70">
              <w:rPr>
                <w:rFonts w:cs="Times New Roman"/>
                <w:sz w:val="20"/>
                <w:szCs w:val="20"/>
              </w:rPr>
              <w:t xml:space="preserve">sob administração/ </w:t>
            </w:r>
            <w:r>
              <w:rPr>
                <w:rFonts w:cs="Times New Roman"/>
                <w:sz w:val="20"/>
                <w:szCs w:val="20"/>
              </w:rPr>
              <w:t xml:space="preserve">gestão </w:t>
            </w:r>
            <w:r w:rsidRPr="001640D5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588" w:type="dxa"/>
            <w:gridSpan w:val="5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905EA" w14:textId="77777777" w:rsidR="00424BB7" w:rsidRDefault="0074371A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Nº dos cotistas dos FI</w:t>
            </w:r>
            <w:r w:rsidR="00576D70">
              <w:rPr>
                <w:rFonts w:cs="Times New Roman"/>
                <w:sz w:val="20"/>
                <w:szCs w:val="20"/>
              </w:rPr>
              <w:t xml:space="preserve"> </w:t>
            </w:r>
            <w:r w:rsidR="00424BB7">
              <w:rPr>
                <w:rFonts w:cs="Times New Roman"/>
                <w:sz w:val="20"/>
                <w:szCs w:val="20"/>
              </w:rPr>
              <w:t>sob administração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24BB7">
              <w:rPr>
                <w:rFonts w:cs="Times New Roman"/>
                <w:sz w:val="20"/>
                <w:szCs w:val="20"/>
              </w:rPr>
              <w:t>/ gestão</w:t>
            </w:r>
          </w:p>
        </w:tc>
      </w:tr>
      <w:tr w:rsidR="00424BB7" w:rsidRPr="005D2CBE" w14:paraId="7D70C5D0" w14:textId="77777777" w:rsidTr="002A7485">
        <w:trPr>
          <w:trHeight w:val="256"/>
        </w:trPr>
        <w:tc>
          <w:tcPr>
            <w:tcW w:w="111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FDAB8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692E" w14:textId="77777777" w:rsidR="00424BB7" w:rsidRPr="005D2CBE" w:rsidRDefault="00424BB7" w:rsidP="00D95146">
            <w:pPr>
              <w:ind w:left="-108" w:right="-112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0D96" w14:textId="77777777" w:rsidR="00424BB7" w:rsidRPr="00301C40" w:rsidRDefault="00424BB7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C0158" w14:textId="77777777" w:rsidR="00424BB7" w:rsidRPr="00301C40" w:rsidRDefault="00424BB7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C5C3E" w14:textId="77777777" w:rsidR="00424BB7" w:rsidRPr="00301C40" w:rsidRDefault="00424BB7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B971B" w14:textId="77777777" w:rsidR="00424BB7" w:rsidRPr="00301C40" w:rsidRDefault="00424BB7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5C43139F" w14:textId="77777777" w:rsidTr="002A7485">
        <w:trPr>
          <w:trHeight w:hRule="exact" w:val="227"/>
        </w:trPr>
        <w:tc>
          <w:tcPr>
            <w:tcW w:w="111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1C90D" w14:textId="67A26812" w:rsidR="00424BB7" w:rsidRPr="005D2CBE" w:rsidRDefault="005A0668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05</w:t>
            </w:r>
            <w:r w:rsidR="00424BB7" w:rsidRPr="00301C40">
              <w:rPr>
                <w:rFonts w:cs="Times New Roman"/>
                <w:sz w:val="20"/>
                <w:szCs w:val="20"/>
              </w:rPr>
              <w:t>/2016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9527B6F" w14:textId="586B21EE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576.499.085.419,60</w:t>
            </w:r>
          </w:p>
          <w:p w14:paraId="446AE7BE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14A78F1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198</w:t>
            </w:r>
          </w:p>
          <w:p w14:paraId="54492CB4" w14:textId="77777777" w:rsidR="00424BB7" w:rsidRPr="00BD075C" w:rsidRDefault="00424BB7" w:rsidP="00BD075C">
            <w:pPr>
              <w:ind w:right="-108" w:hanging="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C814414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420</w:t>
            </w:r>
          </w:p>
          <w:p w14:paraId="1644D693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79D97F8" w14:textId="54035F09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405.326.351.791,75</w:t>
            </w:r>
          </w:p>
          <w:p w14:paraId="69E88F6E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A814C9" w14:textId="63B5F240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1.144.525</w:t>
            </w:r>
          </w:p>
          <w:p w14:paraId="19D35A7C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4BB7" w:rsidRPr="005D2CBE" w14:paraId="09415DA5" w14:textId="77777777" w:rsidTr="002A7485">
        <w:trPr>
          <w:trHeight w:hRule="exact" w:val="227"/>
        </w:trPr>
        <w:tc>
          <w:tcPr>
            <w:tcW w:w="111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4AD08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C55D608" w14:textId="7522F4C3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546.561.303.566,40</w:t>
            </w:r>
          </w:p>
          <w:p w14:paraId="0F7EBF76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3481397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215</w:t>
            </w:r>
          </w:p>
          <w:p w14:paraId="0C83C426" w14:textId="77777777" w:rsidR="00424BB7" w:rsidRPr="00BD075C" w:rsidRDefault="00424BB7" w:rsidP="00BD075C">
            <w:pPr>
              <w:ind w:right="-108" w:hanging="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C760A64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423</w:t>
            </w:r>
          </w:p>
          <w:p w14:paraId="360894B6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482A46F" w14:textId="0F964A93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386.918.623.396,36</w:t>
            </w:r>
          </w:p>
          <w:p w14:paraId="023DD8B9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19704DC" w14:textId="07F5BF4D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1.118.065</w:t>
            </w:r>
          </w:p>
          <w:p w14:paraId="19AFD314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4BB7" w:rsidRPr="005D2CBE" w14:paraId="705C0B9D" w14:textId="77777777" w:rsidTr="002A7485">
        <w:trPr>
          <w:trHeight w:hRule="exact" w:val="227"/>
        </w:trPr>
        <w:tc>
          <w:tcPr>
            <w:tcW w:w="111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22FFA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58CAED9" w14:textId="38BFA6AB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487.984.447.563,25</w:t>
            </w:r>
          </w:p>
          <w:p w14:paraId="6DE743AA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300EF6E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219</w:t>
            </w:r>
          </w:p>
          <w:p w14:paraId="5C1BB34A" w14:textId="77777777" w:rsidR="00424BB7" w:rsidRPr="00BD075C" w:rsidRDefault="00424BB7" w:rsidP="00BD075C">
            <w:pPr>
              <w:ind w:right="-108" w:hanging="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368FD27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418</w:t>
            </w:r>
          </w:p>
          <w:p w14:paraId="2DB9F254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932D12D" w14:textId="13CCFE2E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351.180.578.944,59</w:t>
            </w:r>
          </w:p>
          <w:p w14:paraId="51924F31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73D14E" w14:textId="41AE4CEB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1.257.615</w:t>
            </w:r>
          </w:p>
          <w:p w14:paraId="74F4D9FF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4BB7" w:rsidRPr="005D2CBE" w14:paraId="3ADBBB2E" w14:textId="77777777" w:rsidTr="002A7485">
        <w:trPr>
          <w:trHeight w:hRule="exact" w:val="227"/>
        </w:trPr>
        <w:tc>
          <w:tcPr>
            <w:tcW w:w="111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6692B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F576500" w14:textId="0F8E5EBE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459.650.963.744,93</w:t>
            </w:r>
          </w:p>
          <w:p w14:paraId="406D5616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16DEFDD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  <w:p w14:paraId="3D8C5E10" w14:textId="77777777" w:rsidR="00424BB7" w:rsidRPr="00BD075C" w:rsidRDefault="00424BB7" w:rsidP="00BD075C">
            <w:pPr>
              <w:ind w:right="-108" w:hanging="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CA7456D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426</w:t>
            </w:r>
          </w:p>
          <w:p w14:paraId="4D015E02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7668378" w14:textId="0D5CE10D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335.837.960.552,35</w:t>
            </w:r>
          </w:p>
          <w:p w14:paraId="48805688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9957DB" w14:textId="0A177895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1.221.307</w:t>
            </w:r>
          </w:p>
          <w:p w14:paraId="7E847725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4BB7" w:rsidRPr="005D2CBE" w14:paraId="598F8B2A" w14:textId="77777777" w:rsidTr="002A7485">
        <w:trPr>
          <w:trHeight w:hRule="exact" w:val="227"/>
        </w:trPr>
        <w:tc>
          <w:tcPr>
            <w:tcW w:w="111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8AD8D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Dez/2012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5C4827E" w14:textId="747671C0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398.204.866.693,28</w:t>
            </w:r>
          </w:p>
          <w:p w14:paraId="5416CBE5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CD551D8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191</w:t>
            </w:r>
          </w:p>
          <w:p w14:paraId="0998E996" w14:textId="77777777" w:rsidR="00424BB7" w:rsidRPr="00BD075C" w:rsidRDefault="00424BB7" w:rsidP="00BD075C">
            <w:pPr>
              <w:ind w:right="-108" w:hanging="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9C9C459" w14:textId="7777777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358</w:t>
            </w:r>
          </w:p>
          <w:p w14:paraId="4A45C75B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81363E4" w14:textId="5C5E3F87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275.453.478.444,50</w:t>
            </w:r>
          </w:p>
          <w:p w14:paraId="71FDB9CF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0F780A6" w14:textId="7B14E61D" w:rsidR="00BD075C" w:rsidRPr="00BD075C" w:rsidRDefault="00BD075C" w:rsidP="00BD07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D075C">
              <w:rPr>
                <w:rFonts w:ascii="Calibri" w:hAnsi="Calibri"/>
                <w:color w:val="000000"/>
                <w:sz w:val="18"/>
                <w:szCs w:val="18"/>
              </w:rPr>
              <w:t>900.462</w:t>
            </w:r>
          </w:p>
          <w:p w14:paraId="2DCE2C8B" w14:textId="77777777" w:rsidR="00424BB7" w:rsidRPr="00BD075C" w:rsidRDefault="00424BB7" w:rsidP="00BD075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32858" w:rsidRPr="005D2CBE" w14:paraId="4A20B5E2" w14:textId="77777777" w:rsidTr="002A7485">
        <w:trPr>
          <w:gridBefore w:val="1"/>
          <w:wBefore w:w="9" w:type="dxa"/>
          <w:trHeight w:val="107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DAACB6" w14:textId="77777777" w:rsidR="00D32858" w:rsidRPr="007E6C15" w:rsidRDefault="00D32858" w:rsidP="00D95146">
            <w:pPr>
              <w:ind w:hanging="79"/>
              <w:rPr>
                <w:rFonts w:cs="Times New Roman"/>
                <w:sz w:val="12"/>
                <w:szCs w:val="12"/>
              </w:rPr>
            </w:pPr>
          </w:p>
        </w:tc>
      </w:tr>
      <w:tr w:rsidR="0074371A" w:rsidRPr="007E6C15" w14:paraId="4C8BDF47" w14:textId="77777777" w:rsidTr="002A7485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val="160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E6B01" w14:textId="77777777" w:rsidR="0074371A" w:rsidRPr="00925479" w:rsidRDefault="009953AF" w:rsidP="00D95146">
            <w:pPr>
              <w:spacing w:before="120"/>
              <w:ind w:left="-113" w:right="-108" w:firstLine="113"/>
              <w:rPr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III.6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–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Dados Gerais dos Fundos de Investimento sob administração/ gestão por Tipo de Investidor</w:t>
            </w:r>
          </w:p>
        </w:tc>
      </w:tr>
      <w:tr w:rsidR="004768D0" w:rsidRPr="007E6C15" w14:paraId="2BEED47B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val="392"/>
        </w:trPr>
        <w:tc>
          <w:tcPr>
            <w:tcW w:w="4231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17F6F" w14:textId="77777777" w:rsidR="00CF1BD7" w:rsidRDefault="00CF1BD7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7E6C15">
              <w:rPr>
                <w:b/>
                <w:sz w:val="20"/>
                <w:szCs w:val="20"/>
              </w:rPr>
              <w:t>Tipo de Investidor</w:t>
            </w:r>
            <w:r>
              <w:rPr>
                <w:b/>
                <w:sz w:val="20"/>
                <w:szCs w:val="20"/>
              </w:rPr>
              <w:t xml:space="preserve"> de Fundos de Investimento sob administração</w:t>
            </w:r>
            <w:r w:rsidR="001C6EBF">
              <w:rPr>
                <w:b/>
                <w:sz w:val="20"/>
                <w:szCs w:val="20"/>
              </w:rPr>
              <w:t>/gestão</w:t>
            </w:r>
          </w:p>
          <w:p w14:paraId="2D829A98" w14:textId="77777777" w:rsidR="00CF1BD7" w:rsidRPr="007E6C15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187D3" w14:textId="77777777" w:rsidR="00CF1BD7" w:rsidRPr="007E6C15" w:rsidRDefault="00CF1BD7" w:rsidP="001971E8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</w:t>
            </w:r>
            <w:r w:rsidR="001A454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cotistas por tipo de investidor</w:t>
            </w:r>
          </w:p>
        </w:tc>
        <w:tc>
          <w:tcPr>
            <w:tcW w:w="846" w:type="dxa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44B85" w14:textId="77777777" w:rsidR="00CF1BD7" w:rsidRPr="00B4029D" w:rsidRDefault="00CF1BD7" w:rsidP="00D95146">
            <w:pPr>
              <w:ind w:left="-113" w:right="-107"/>
              <w:jc w:val="center"/>
              <w:rPr>
                <w:b/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 xml:space="preserve">Distribuição Percentual do Patrimônio </w:t>
            </w:r>
            <w:r w:rsidR="001C13AC" w:rsidRPr="00B4029D">
              <w:rPr>
                <w:sz w:val="18"/>
                <w:szCs w:val="18"/>
              </w:rPr>
              <w:t xml:space="preserve">Líquido </w:t>
            </w:r>
            <w:r w:rsidRPr="00B4029D">
              <w:rPr>
                <w:sz w:val="18"/>
                <w:szCs w:val="18"/>
              </w:rPr>
              <w:t xml:space="preserve">sob gestão/ administração </w:t>
            </w:r>
          </w:p>
        </w:tc>
        <w:tc>
          <w:tcPr>
            <w:tcW w:w="327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20B0E" w14:textId="77777777" w:rsidR="00CF1BD7" w:rsidRPr="007E6C15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Fundos destinados exclusivamente </w:t>
            </w:r>
            <w:r w:rsidR="001A4541">
              <w:rPr>
                <w:sz w:val="20"/>
                <w:szCs w:val="20"/>
              </w:rPr>
              <w:t>p</w:t>
            </w:r>
            <w:r w:rsidR="00C34724">
              <w:rPr>
                <w:sz w:val="20"/>
                <w:szCs w:val="20"/>
              </w:rPr>
              <w:t>ara os</w:t>
            </w:r>
            <w:r w:rsidR="001C13AC">
              <w:rPr>
                <w:sz w:val="20"/>
                <w:szCs w:val="20"/>
              </w:rPr>
              <w:t xml:space="preserve"> respectivos</w:t>
            </w:r>
            <w:r w:rsidR="00FF17BB">
              <w:rPr>
                <w:sz w:val="20"/>
                <w:szCs w:val="20"/>
              </w:rPr>
              <w:t xml:space="preserve"> Tipos de</w:t>
            </w:r>
            <w:r>
              <w:rPr>
                <w:sz w:val="20"/>
                <w:szCs w:val="20"/>
              </w:rPr>
              <w:t xml:space="preserve"> </w:t>
            </w:r>
            <w:r w:rsidR="00FF17B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nvestidores </w:t>
            </w:r>
          </w:p>
        </w:tc>
      </w:tr>
      <w:tr w:rsidR="00C34724" w:rsidRPr="007E6C15" w14:paraId="13391BEE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val="275"/>
        </w:trPr>
        <w:tc>
          <w:tcPr>
            <w:tcW w:w="4231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A3599" w14:textId="77777777" w:rsidR="00CF1BD7" w:rsidRPr="007E6C15" w:rsidRDefault="00CF1BD7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6E9EE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8FD8B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38C2B" w14:textId="77777777" w:rsidR="00CF1BD7" w:rsidRPr="00FA75BA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5432E" w14:textId="49854502" w:rsidR="00CF1BD7" w:rsidRPr="00FA75BA" w:rsidRDefault="00CF1BD7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 desses fundos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F3BB1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do </w:t>
            </w:r>
            <w:r w:rsidR="001C13AC">
              <w:rPr>
                <w:sz w:val="20"/>
                <w:szCs w:val="20"/>
              </w:rPr>
              <w:t>PL</w:t>
            </w:r>
          </w:p>
          <w:p w14:paraId="61A1B211" w14:textId="2C93917A" w:rsidR="00CF1BD7" w:rsidRPr="00FA75BA" w:rsidRDefault="006A29B2" w:rsidP="001971E8">
            <w:pPr>
              <w:ind w:left="-43" w:right="-10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desses</w:t>
            </w:r>
            <w:proofErr w:type="gramEnd"/>
            <w:r w:rsidR="00CF1BD7">
              <w:rPr>
                <w:sz w:val="20"/>
                <w:szCs w:val="20"/>
              </w:rPr>
              <w:t xml:space="preserve"> fundos</w:t>
            </w:r>
          </w:p>
        </w:tc>
      </w:tr>
      <w:tr w:rsidR="00C34724" w14:paraId="4E4C2082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0F14691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Pessoa natural </w:t>
            </w:r>
            <w:r w:rsidRPr="00576D70">
              <w:rPr>
                <w:i/>
                <w:sz w:val="20"/>
                <w:szCs w:val="20"/>
              </w:rPr>
              <w:t>private banking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1A860C7" w14:textId="57A07AC4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28.578</w:t>
            </w:r>
          </w:p>
          <w:p w14:paraId="132CD8A2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3EFF171" w14:textId="4F3B57EB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3,63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3A7F7BEB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7C1C1A2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F2E46D4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603132" w14:textId="77777777" w:rsidR="00CF1BD7" w:rsidRPr="007E6C15" w:rsidRDefault="00CF1BD7" w:rsidP="00CA0D82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576DFE1A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87F0CB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Pessoa natural varejo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2F2ED45" w14:textId="0CCFE0F2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825.325</w:t>
            </w:r>
          </w:p>
          <w:p w14:paraId="4F2D8638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EF82FF" w14:textId="11446130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12,47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2082F075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A4F7160" w14:textId="5BD223D1" w:rsidR="00CF1BD7" w:rsidRPr="00B66E92" w:rsidRDefault="00CA0D82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B66E9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4BD448C" w14:textId="053585A3" w:rsidR="00CF1BD7" w:rsidRPr="00B66E92" w:rsidRDefault="00CA0D82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B66E92">
              <w:rPr>
                <w:color w:val="000000" w:themeColor="text1"/>
                <w:sz w:val="16"/>
                <w:szCs w:val="16"/>
              </w:rPr>
              <w:t>139.173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FB6C13" w14:textId="3418839D" w:rsidR="00CF1BD7" w:rsidRPr="00B66E92" w:rsidRDefault="00CA0D82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B66E92">
              <w:rPr>
                <w:color w:val="000000" w:themeColor="text1"/>
                <w:sz w:val="16"/>
                <w:szCs w:val="16"/>
              </w:rPr>
              <w:t>2.165.118.046,80</w:t>
            </w:r>
          </w:p>
        </w:tc>
      </w:tr>
      <w:tr w:rsidR="00C34724" w14:paraId="5B2EDE3A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1BA062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Pessoa jurídica não financeira </w:t>
            </w:r>
            <w:r w:rsidRPr="00576D70">
              <w:rPr>
                <w:i/>
                <w:sz w:val="20"/>
                <w:szCs w:val="20"/>
              </w:rPr>
              <w:t>private banking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8C11A4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8D8EE1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1AF2076" w14:textId="77777777" w:rsidR="00CF1BD7" w:rsidRPr="00B66E92" w:rsidRDefault="00CF1BD7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67D16BA" w14:textId="77777777" w:rsidR="00CF1BD7" w:rsidRPr="00B66E92" w:rsidRDefault="00CF1BD7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7DD9878" w14:textId="77777777" w:rsidR="00CF1BD7" w:rsidRPr="00B66E92" w:rsidRDefault="00CF1BD7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34724" w14:paraId="267C5B2E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0103E7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Pessoa jurídica não financeira varejo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C31B830" w14:textId="67D02CE1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257.286</w:t>
            </w:r>
          </w:p>
          <w:p w14:paraId="7A3974E8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D94C8EB" w14:textId="2435FBA4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31,67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0946D707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DB3ED00" w14:textId="6940762B" w:rsidR="00CF1BD7" w:rsidRPr="00B66E92" w:rsidRDefault="00CA0D82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B66E9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980172" w14:textId="2E6D1D8C" w:rsidR="00CF1BD7" w:rsidRPr="00B66E92" w:rsidRDefault="00CA0D82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B66E92">
              <w:rPr>
                <w:color w:val="000000" w:themeColor="text1"/>
                <w:sz w:val="16"/>
                <w:szCs w:val="16"/>
              </w:rPr>
              <w:t>141.807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7C7AB6" w14:textId="78090652" w:rsidR="00CF1BD7" w:rsidRPr="00B66E92" w:rsidRDefault="00CA0D82" w:rsidP="00CA0D82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B66E92">
              <w:rPr>
                <w:color w:val="000000" w:themeColor="text1"/>
                <w:sz w:val="16"/>
                <w:szCs w:val="16"/>
              </w:rPr>
              <w:t>10.771.054.060,13</w:t>
            </w:r>
          </w:p>
        </w:tc>
      </w:tr>
      <w:tr w:rsidR="00C34724" w14:paraId="7E38889E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C2BCF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Banco comercial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0C42FCB" w14:textId="6CB8AA78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  <w:p w14:paraId="48D9287A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EEAF97" w14:textId="760873CF" w:rsidR="005A0668" w:rsidRPr="005A0668" w:rsidRDefault="00DC17A1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4DF29FBE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FE72A8A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57ED44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360A5E" w14:textId="77777777" w:rsidR="00CF1BD7" w:rsidRPr="007E6C15" w:rsidRDefault="00CF1BD7" w:rsidP="00CA0D82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4EE00DAD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DE18B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Corretora ou distribuidora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8684143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9C7412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71D8A05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3448D20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E6DE03" w14:textId="77777777" w:rsidR="00CF1BD7" w:rsidRPr="007E6C15" w:rsidRDefault="00CF1BD7" w:rsidP="00CA0D82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3022C97B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47997F8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Outras pessoas jurídicas financeiras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7C7AAB5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1ECC2A3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2F3BBBD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75F0F0" w14:textId="77777777" w:rsidR="00CF1BD7" w:rsidRPr="005A0668" w:rsidRDefault="00CF1BD7" w:rsidP="00CA0D82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A918A1" w14:textId="77777777" w:rsidR="00CF1BD7" w:rsidRPr="007E6C15" w:rsidRDefault="00CF1BD7" w:rsidP="00CA0D82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39BC7389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1984A3A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Investidores não residentes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64650C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88525E5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70BA64C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F77EDC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CAA22D" w14:textId="77777777" w:rsidR="00CF1BD7" w:rsidRPr="007E6C15" w:rsidRDefault="00CF1BD7" w:rsidP="00552F6C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4CBC83F5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DA92AC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Entidade aberta de previdência complementar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C293F0C" w14:textId="13A77578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  <w:p w14:paraId="2DDB1698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897891" w14:textId="113F641F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15,94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48FE9A30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A6DFC86" w14:textId="2F955708" w:rsidR="00CF1BD7" w:rsidRPr="00552F6C" w:rsidRDefault="00CF1BD7" w:rsidP="00552F6C">
            <w:pPr>
              <w:ind w:left="-113" w:right="-10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87D9FC3" w14:textId="5BBAFD54" w:rsidR="00CF1BD7" w:rsidRPr="00552F6C" w:rsidRDefault="00CF1BD7" w:rsidP="00552F6C">
            <w:pPr>
              <w:ind w:left="-113" w:right="-10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66B1B7" w14:textId="29EF4872" w:rsidR="00CF1BD7" w:rsidRPr="00552F6C" w:rsidRDefault="00CF1BD7" w:rsidP="00552F6C">
            <w:pPr>
              <w:ind w:left="-113" w:right="-107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4724" w14:paraId="065117E6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71F3CF8" w14:textId="4783C224" w:rsidR="00CF1BD7" w:rsidRPr="007E6C15" w:rsidRDefault="00CF1BD7" w:rsidP="008A7453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Entidade fechada de </w:t>
            </w:r>
            <w:r w:rsidR="00C34724">
              <w:rPr>
                <w:sz w:val="20"/>
                <w:szCs w:val="20"/>
              </w:rPr>
              <w:t>prev</w:t>
            </w:r>
            <w:r w:rsidR="008A7453">
              <w:rPr>
                <w:sz w:val="20"/>
                <w:szCs w:val="20"/>
              </w:rPr>
              <w:t>.</w:t>
            </w:r>
            <w:r w:rsidR="00C34724">
              <w:rPr>
                <w:sz w:val="20"/>
                <w:szCs w:val="20"/>
              </w:rPr>
              <w:t xml:space="preserve"> </w:t>
            </w:r>
            <w:r w:rsidR="008A7453">
              <w:rPr>
                <w:sz w:val="20"/>
                <w:szCs w:val="20"/>
              </w:rPr>
              <w:t>complementar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D79A33E" w14:textId="5D785ACE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  <w:p w14:paraId="0472F6AD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6A415E" w14:textId="7A27BD69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12,58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496DF2A2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A021C00" w14:textId="75AA5C17" w:rsidR="00CF1BD7" w:rsidRPr="00552F6C" w:rsidRDefault="00CF1BD7" w:rsidP="00552F6C">
            <w:pPr>
              <w:ind w:left="-113" w:right="-10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F8FC19" w14:textId="0C6E11B7" w:rsidR="00CF1BD7" w:rsidRPr="00552F6C" w:rsidRDefault="00CF1BD7" w:rsidP="00552F6C">
            <w:pPr>
              <w:ind w:left="-113" w:right="-10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EC2B97" w14:textId="0F38ADBE" w:rsidR="00CF1BD7" w:rsidRPr="007E6C15" w:rsidRDefault="00CF1BD7" w:rsidP="00552F6C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40FA286D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00E9670" w14:textId="7B4F8546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Regime próprio de previdência </w:t>
            </w:r>
            <w:r w:rsidR="00BB71EC">
              <w:rPr>
                <w:sz w:val="20"/>
                <w:szCs w:val="20"/>
              </w:rPr>
              <w:t>social</w:t>
            </w:r>
            <w:r w:rsidRPr="007E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0899B60" w14:textId="5DF8419C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8.468</w:t>
            </w:r>
          </w:p>
          <w:p w14:paraId="7AAE3641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CF19098" w14:textId="7B17DA1C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12,13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0864474A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43A3D7E" w14:textId="77777777" w:rsidR="00D94211" w:rsidRPr="002A7485" w:rsidRDefault="00D94211" w:rsidP="002A7485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2A7485">
              <w:rPr>
                <w:color w:val="000000" w:themeColor="text1"/>
                <w:sz w:val="16"/>
                <w:szCs w:val="16"/>
              </w:rPr>
              <w:t>71</w:t>
            </w:r>
          </w:p>
          <w:p w14:paraId="0A0F961D" w14:textId="77777777" w:rsidR="00CF1BD7" w:rsidRPr="002A7485" w:rsidRDefault="00CF1BD7" w:rsidP="002A7485">
            <w:pPr>
              <w:ind w:left="-113" w:right="-107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FE7ACE" w14:textId="2955E510" w:rsidR="00CF1BD7" w:rsidRPr="002A7485" w:rsidRDefault="00D94211" w:rsidP="002A7485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2A7485">
              <w:rPr>
                <w:color w:val="000000" w:themeColor="text1"/>
                <w:sz w:val="16"/>
                <w:szCs w:val="16"/>
              </w:rPr>
              <w:t>7665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D8C733A" w14:textId="502D3A02" w:rsidR="00D94211" w:rsidRPr="002A7485" w:rsidRDefault="00D94211" w:rsidP="002A7485">
            <w:pPr>
              <w:ind w:left="-113"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2A7485">
              <w:rPr>
                <w:color w:val="000000" w:themeColor="text1"/>
                <w:sz w:val="16"/>
                <w:szCs w:val="16"/>
              </w:rPr>
              <w:t xml:space="preserve">45.027.028.741,68 </w:t>
            </w:r>
          </w:p>
          <w:p w14:paraId="47B9E104" w14:textId="77777777" w:rsidR="00CF1BD7" w:rsidRPr="002A7485" w:rsidRDefault="00CF1BD7" w:rsidP="002A7485">
            <w:pPr>
              <w:ind w:left="-113" w:right="-107"/>
              <w:rPr>
                <w:color w:val="000000" w:themeColor="text1"/>
                <w:sz w:val="16"/>
                <w:szCs w:val="16"/>
              </w:rPr>
            </w:pPr>
          </w:p>
        </w:tc>
      </w:tr>
      <w:tr w:rsidR="00C34724" w14:paraId="426F5BA2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7EDAC7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Sociedade seguradora ou resseguradora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5F4FEE6" w14:textId="689F394F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  <w:p w14:paraId="53FF683D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981A446" w14:textId="659DA6C1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084EDFC7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EB932F" w14:textId="32C66D58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C7A4D42" w14:textId="2AB66827" w:rsidR="00CF1BD7" w:rsidRPr="00552F6C" w:rsidRDefault="00CF1BD7" w:rsidP="00552F6C">
            <w:pPr>
              <w:ind w:left="-113" w:right="-10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F2DF5A" w14:textId="239BCA8E" w:rsidR="00CF1BD7" w:rsidRPr="00552F6C" w:rsidRDefault="00CF1BD7" w:rsidP="00552F6C">
            <w:pPr>
              <w:ind w:left="-113" w:right="-107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4724" w14:paraId="14EAB67E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51B2AD2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Sociedade de capitalização</w:t>
            </w:r>
            <w:r w:rsidR="001A4541">
              <w:rPr>
                <w:sz w:val="20"/>
                <w:szCs w:val="20"/>
              </w:rPr>
              <w:t>/</w:t>
            </w:r>
            <w:r w:rsidRPr="007E6C15">
              <w:rPr>
                <w:sz w:val="20"/>
                <w:szCs w:val="20"/>
              </w:rPr>
              <w:t>arrend</w:t>
            </w:r>
            <w:r w:rsidR="001A4541">
              <w:rPr>
                <w:sz w:val="20"/>
                <w:szCs w:val="20"/>
              </w:rPr>
              <w:t>.</w:t>
            </w:r>
            <w:r w:rsidRPr="007E6C15">
              <w:rPr>
                <w:sz w:val="20"/>
                <w:szCs w:val="20"/>
              </w:rPr>
              <w:t xml:space="preserve"> </w:t>
            </w:r>
            <w:r w:rsidR="008442A4" w:rsidRPr="007E6C15">
              <w:rPr>
                <w:sz w:val="20"/>
                <w:szCs w:val="20"/>
              </w:rPr>
              <w:t>M</w:t>
            </w:r>
            <w:r w:rsidRPr="007E6C15">
              <w:rPr>
                <w:sz w:val="20"/>
                <w:szCs w:val="20"/>
              </w:rPr>
              <w:t>ercantil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39CE92B" w14:textId="59B08A01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  <w:p w14:paraId="3E469361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4EEF2A" w14:textId="3732B84D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3490C8F4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17A14E1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37FC638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E41AF3" w14:textId="77777777" w:rsidR="00CF1BD7" w:rsidRPr="007E6C15" w:rsidRDefault="00CF1BD7" w:rsidP="00552F6C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53B2C07B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67CDED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Fundos e clubes de investimento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163D58A" w14:textId="18AD0421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483</w:t>
            </w:r>
          </w:p>
          <w:p w14:paraId="2853C1E2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E8F4B0" w14:textId="1E3CDC16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3041CB34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71D4408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8C7E54F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B4F1F2" w14:textId="77777777" w:rsidR="00CF1BD7" w:rsidRPr="007E6C15" w:rsidRDefault="00CF1BD7" w:rsidP="00552F6C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2B8BA1F0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8F1A4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Clientes de distribuidores do fundo 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BF00FB4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397342D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B95646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32F908D" w14:textId="77777777" w:rsidR="00CF1BD7" w:rsidRPr="005A0668" w:rsidRDefault="00CF1BD7" w:rsidP="00552F6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C931E2" w14:textId="77777777" w:rsidR="00CF1BD7" w:rsidRPr="007E6C15" w:rsidRDefault="00CF1BD7" w:rsidP="00552F6C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</w:tr>
      <w:tr w:rsidR="00C34724" w14:paraId="7AC45DB9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D05153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Outros tipos de cotistas 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8C3548" w14:textId="77777777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24251</w:t>
            </w:r>
          </w:p>
          <w:p w14:paraId="20CCAE87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BB89737" w14:textId="77777777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10,544%</w:t>
            </w:r>
          </w:p>
          <w:p w14:paraId="67502E8F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1702AA" w14:textId="77777777" w:rsidR="00CF1BD7" w:rsidRPr="005A0668" w:rsidRDefault="00CF1BD7" w:rsidP="00D95146">
            <w:pPr>
              <w:ind w:left="-113" w:right="-107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FCDD7A6" w14:textId="77777777" w:rsidR="00CF1BD7" w:rsidRPr="005A0668" w:rsidRDefault="00CF1BD7" w:rsidP="00D95146">
            <w:pPr>
              <w:ind w:left="-113" w:right="-107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D6D55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CF1BA16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A4C7598" w14:textId="77777777" w:rsidR="00CF1BD7" w:rsidRPr="00273C5B" w:rsidRDefault="002030E0" w:rsidP="001971E8">
            <w:pPr>
              <w:ind w:left="351" w:right="-107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 xml:space="preserve">Total: </w:t>
            </w:r>
            <w:r w:rsidR="008E03E4" w:rsidRPr="00273C5B">
              <w:rPr>
                <w:sz w:val="20"/>
                <w:szCs w:val="20"/>
              </w:rPr>
              <w:t xml:space="preserve">fundos </w:t>
            </w:r>
            <w:r w:rsidRPr="00273C5B">
              <w:rPr>
                <w:sz w:val="20"/>
                <w:szCs w:val="20"/>
              </w:rPr>
              <w:t>d</w:t>
            </w:r>
            <w:r w:rsidR="00CF1BD7" w:rsidRPr="00273C5B">
              <w:rPr>
                <w:sz w:val="20"/>
                <w:szCs w:val="20"/>
              </w:rPr>
              <w:t>estinados a todos os investidores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FBA89B2" w14:textId="275BB5B2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1.144.525</w:t>
            </w:r>
          </w:p>
          <w:p w14:paraId="42483DEE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82132C" w14:textId="0245E71C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687CBB02" w14:textId="77777777" w:rsidR="00CF1BD7" w:rsidRPr="005A0668" w:rsidRDefault="00CF1BD7" w:rsidP="005A0668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41F3CFB" w14:textId="77777777" w:rsidR="00CF1BD7" w:rsidRPr="005A0668" w:rsidRDefault="00CF1BD7" w:rsidP="00D95146">
            <w:pPr>
              <w:ind w:left="-113" w:right="-107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D732953" w14:textId="77777777" w:rsidR="00CF1BD7" w:rsidRPr="005A0668" w:rsidRDefault="00CF1BD7" w:rsidP="00D95146">
            <w:pPr>
              <w:ind w:left="-113" w:right="-107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6051B3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F74A78B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07CC52B" w14:textId="77777777" w:rsidR="00CF1BD7" w:rsidRPr="00273C5B" w:rsidRDefault="001A4541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Total:</w:t>
            </w:r>
            <w:r w:rsidR="00CF1BD7" w:rsidRPr="00273C5B">
              <w:rPr>
                <w:sz w:val="20"/>
                <w:szCs w:val="20"/>
              </w:rPr>
              <w:t xml:space="preserve"> investidores previdenciários (09 a 11)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DD941F3" w14:textId="7C0ABCA7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8.565</w:t>
            </w:r>
          </w:p>
          <w:p w14:paraId="0DA4E109" w14:textId="77777777" w:rsidR="00CF1BD7" w:rsidRPr="005A0668" w:rsidRDefault="00CF1BD7" w:rsidP="005A0668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47C6D62" w14:textId="2FFC1EBF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40,66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0959C4A7" w14:textId="77777777" w:rsidR="00CF1BD7" w:rsidRPr="005A0668" w:rsidRDefault="00CF1BD7" w:rsidP="005A0668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3D9FEDA" w14:textId="77777777" w:rsidR="00CF1BD7" w:rsidRPr="005A0668" w:rsidRDefault="00CF1BD7" w:rsidP="00D95146">
            <w:pPr>
              <w:ind w:left="-113" w:right="-108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12D645" w14:textId="77777777" w:rsidR="00CF1BD7" w:rsidRPr="005A0668" w:rsidRDefault="00CF1BD7" w:rsidP="00D95146">
            <w:pPr>
              <w:ind w:left="-113" w:right="-108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B3168C" w14:textId="77777777" w:rsidR="00CF1BD7" w:rsidRPr="007E6C15" w:rsidRDefault="00CF1BD7" w:rsidP="00D95146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</w:tr>
      <w:tr w:rsidR="00C34724" w14:paraId="1CC59F62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4C3931" w14:textId="77777777" w:rsidR="00CF1BD7" w:rsidRPr="00273C5B" w:rsidRDefault="00CF1BD7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Destinados a Investidores Qualificados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E248944" w14:textId="77777777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75179</w:t>
            </w:r>
          </w:p>
          <w:p w14:paraId="5C3AE165" w14:textId="77777777" w:rsidR="00CF1BD7" w:rsidRPr="005A0668" w:rsidRDefault="00CF1BD7" w:rsidP="005A0668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4D2E7F" w14:textId="51A64C35" w:rsidR="005A0668" w:rsidRPr="005A0668" w:rsidRDefault="00100025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42,26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  <w:p w14:paraId="59E5BC4D" w14:textId="77777777" w:rsidR="00CF1BD7" w:rsidRPr="005A0668" w:rsidRDefault="00CF1BD7" w:rsidP="005A0668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75C34B" w14:textId="0011B4E8" w:rsidR="00CF1BD7" w:rsidRPr="00B66E92" w:rsidRDefault="00CA0D82" w:rsidP="00CA0D82">
            <w:pPr>
              <w:ind w:left="-113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66E92">
              <w:rPr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9D1EE9D" w14:textId="3DA9E09D" w:rsidR="00CF1BD7" w:rsidRPr="00B66E92" w:rsidRDefault="00CA0D82" w:rsidP="00CA0D82">
            <w:pPr>
              <w:ind w:left="-113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66E92">
              <w:rPr>
                <w:color w:val="000000" w:themeColor="text1"/>
                <w:sz w:val="18"/>
                <w:szCs w:val="18"/>
              </w:rPr>
              <w:t>11.305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5BBB2C2" w14:textId="03019F32" w:rsidR="00CF1BD7" w:rsidRPr="00B66E92" w:rsidRDefault="00CA0D82" w:rsidP="00CA0D82">
            <w:pPr>
              <w:ind w:left="-113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66E92">
              <w:rPr>
                <w:color w:val="000000" w:themeColor="text1"/>
                <w:sz w:val="18"/>
                <w:szCs w:val="18"/>
              </w:rPr>
              <w:t>141.870.281.314</w:t>
            </w:r>
          </w:p>
        </w:tc>
      </w:tr>
      <w:tr w:rsidR="00C34724" w14:paraId="4EE3B50B" w14:textId="77777777" w:rsidTr="008A7453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423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4804373" w14:textId="77777777" w:rsidR="00CF1BD7" w:rsidRPr="00273C5B" w:rsidRDefault="00CF1BD7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Destinados a Investidores Profissionais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E49C816" w14:textId="77777777" w:rsidR="005A0668" w:rsidRPr="005A0668" w:rsidRDefault="005A0668" w:rsidP="005A066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066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  <w:p w14:paraId="27A86C3E" w14:textId="77777777" w:rsidR="00CF1BD7" w:rsidRPr="005A0668" w:rsidRDefault="00CF1BD7" w:rsidP="005A0668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4D5BB9" w14:textId="348DF23E" w:rsidR="00CF1BD7" w:rsidRPr="005A0668" w:rsidRDefault="00100025" w:rsidP="00826BA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</w:t>
            </w:r>
            <w:r w:rsidR="005A0668" w:rsidRPr="005A0668"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ABBE25" w14:textId="77777777" w:rsidR="00CA0D82" w:rsidRPr="00B66E92" w:rsidRDefault="00CA0D82" w:rsidP="00CA0D82">
            <w:pPr>
              <w:ind w:left="-113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66E92">
              <w:rPr>
                <w:color w:val="000000" w:themeColor="text1"/>
                <w:sz w:val="18"/>
                <w:szCs w:val="18"/>
              </w:rPr>
              <w:t>69</w:t>
            </w:r>
          </w:p>
          <w:p w14:paraId="49C4697A" w14:textId="77777777" w:rsidR="00CF1BD7" w:rsidRPr="00B66E92" w:rsidRDefault="00CF1BD7" w:rsidP="00CA0D82">
            <w:pPr>
              <w:ind w:left="-113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F0F39AE" w14:textId="336D6646" w:rsidR="00CF1BD7" w:rsidRPr="00B66E92" w:rsidRDefault="00CA0D82" w:rsidP="00CA0D82">
            <w:pPr>
              <w:ind w:left="-113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66E92"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246FD9" w14:textId="20DA2436" w:rsidR="00CF1BD7" w:rsidRPr="00B66E92" w:rsidRDefault="00CA0D82" w:rsidP="00CA0D82">
            <w:pPr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B66E92">
              <w:rPr>
                <w:color w:val="000000" w:themeColor="text1"/>
                <w:sz w:val="18"/>
                <w:szCs w:val="18"/>
              </w:rPr>
              <w:t>19.553.116.558</w:t>
            </w:r>
          </w:p>
        </w:tc>
      </w:tr>
      <w:tr w:rsidR="00F66680" w14:paraId="2E7BA600" w14:textId="77777777" w:rsidTr="002A7485">
        <w:tblPrEx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A53F57" w14:textId="77777777" w:rsidR="00F66680" w:rsidRPr="00F66680" w:rsidRDefault="00F66680" w:rsidP="00D95146">
            <w:pPr>
              <w:ind w:left="-113" w:right="-107"/>
              <w:rPr>
                <w:sz w:val="12"/>
                <w:szCs w:val="12"/>
              </w:rPr>
            </w:pPr>
          </w:p>
        </w:tc>
      </w:tr>
      <w:tr w:rsidR="0074371A" w:rsidRPr="00860A22" w14:paraId="7A7A6BB9" w14:textId="77777777" w:rsidTr="002A7485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val="391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C2D15" w14:textId="77777777" w:rsidR="0074371A" w:rsidRPr="00925479" w:rsidRDefault="009953AF" w:rsidP="00D95146">
            <w:pPr>
              <w:ind w:left="-113" w:right="-107" w:firstLine="113"/>
              <w:rPr>
                <w:sz w:val="21"/>
                <w:szCs w:val="21"/>
              </w:rPr>
            </w:pPr>
            <w:r w:rsidRPr="00C8252D">
              <w:rPr>
                <w:rFonts w:cs="Times New Roman"/>
                <w:b/>
                <w:sz w:val="21"/>
                <w:szCs w:val="21"/>
              </w:rPr>
              <w:t>III.</w:t>
            </w:r>
            <w:r>
              <w:rPr>
                <w:rFonts w:cs="Times New Roman"/>
                <w:b/>
                <w:sz w:val="21"/>
                <w:szCs w:val="21"/>
              </w:rPr>
              <w:t>7</w:t>
            </w:r>
            <w:r w:rsidR="008442A4" w:rsidRPr="00925479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 xml:space="preserve">Dados </w:t>
            </w:r>
            <w:r w:rsidR="00B50C18">
              <w:rPr>
                <w:rFonts w:cs="Times New Roman"/>
                <w:b/>
                <w:sz w:val="21"/>
                <w:szCs w:val="21"/>
              </w:rPr>
              <w:t>g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 xml:space="preserve">erais dos Fundos de Investimento sob administração/gestão por </w:t>
            </w:r>
            <w:r w:rsidR="008E4282" w:rsidRPr="00925479">
              <w:rPr>
                <w:rFonts w:cs="Times New Roman"/>
                <w:b/>
                <w:sz w:val="21"/>
                <w:szCs w:val="21"/>
              </w:rPr>
              <w:t xml:space="preserve">Classe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de Fundo</w:t>
            </w:r>
          </w:p>
        </w:tc>
      </w:tr>
      <w:tr w:rsidR="00DC17A1" w:rsidRPr="00860A22" w14:paraId="3E695365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val="371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38407" w14:textId="77777777" w:rsidR="00F66680" w:rsidRDefault="00F66680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Por </w:t>
            </w:r>
            <w:r w:rsidR="008E4282">
              <w:rPr>
                <w:b/>
                <w:sz w:val="20"/>
                <w:szCs w:val="20"/>
              </w:rPr>
              <w:t xml:space="preserve">Classe </w:t>
            </w:r>
            <w:r>
              <w:rPr>
                <w:b/>
                <w:sz w:val="20"/>
                <w:szCs w:val="20"/>
              </w:rPr>
              <w:t>de Fundos de Investimento sob administração</w:t>
            </w:r>
            <w:r w:rsidR="004B59AE">
              <w:rPr>
                <w:b/>
                <w:sz w:val="20"/>
                <w:szCs w:val="20"/>
              </w:rPr>
              <w:t>/gestão</w:t>
            </w:r>
          </w:p>
          <w:p w14:paraId="616CE911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619ED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D7063" w14:textId="77777777" w:rsidR="00F66680" w:rsidRPr="00860A22" w:rsidRDefault="00F66680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D7741" w14:textId="77777777" w:rsidR="00F66680" w:rsidRPr="008A7453" w:rsidRDefault="00F66680" w:rsidP="008A7453">
            <w:pPr>
              <w:ind w:left="-113" w:right="-107"/>
              <w:rPr>
                <w:sz w:val="19"/>
                <w:szCs w:val="19"/>
              </w:rPr>
            </w:pPr>
            <w:r w:rsidRPr="008A7453">
              <w:rPr>
                <w:sz w:val="19"/>
                <w:szCs w:val="19"/>
              </w:rPr>
              <w:t>Patrimônio Líquido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4EB08" w14:textId="77777777" w:rsidR="00F66680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66680">
              <w:rPr>
                <w:sz w:val="20"/>
                <w:szCs w:val="20"/>
              </w:rPr>
              <w:t>% do Portfólio</w:t>
            </w:r>
            <w:r w:rsidR="009953AF">
              <w:rPr>
                <w:sz w:val="20"/>
                <w:szCs w:val="20"/>
              </w:rPr>
              <w:t xml:space="preserve"> </w:t>
            </w:r>
            <w:r w:rsidR="00305B45">
              <w:rPr>
                <w:sz w:val="20"/>
                <w:szCs w:val="20"/>
              </w:rPr>
              <w:t xml:space="preserve"> </w:t>
            </w:r>
          </w:p>
        </w:tc>
      </w:tr>
      <w:tr w:rsidR="00DC17A1" w14:paraId="58928B71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9B11A16" w14:textId="77777777" w:rsidR="00F66680" w:rsidRPr="007E6C15" w:rsidRDefault="00E6198D" w:rsidP="00D95146">
            <w:pPr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III.7.1 </w:t>
            </w:r>
            <w:r w:rsidR="00F66680" w:rsidRPr="00925479">
              <w:rPr>
                <w:b/>
                <w:sz w:val="20"/>
                <w:szCs w:val="20"/>
              </w:rPr>
              <w:t>CLASSIFICAÇÃO ANBIMA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A42BA5F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CF4BC6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3EDB3B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14086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DC17A1" w14:paraId="1F2161E1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8FC40DA" w14:textId="77777777" w:rsidR="00F66680" w:rsidRPr="00B4029D" w:rsidRDefault="00F66680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 xml:space="preserve">Renda Fixa </w:t>
            </w:r>
            <w:r w:rsidR="00F764FF" w:rsidRPr="00B4029D">
              <w:rPr>
                <w:sz w:val="18"/>
                <w:szCs w:val="18"/>
              </w:rPr>
              <w:t>–</w:t>
            </w:r>
            <w:r w:rsidRPr="00B4029D">
              <w:rPr>
                <w:sz w:val="18"/>
                <w:szCs w:val="18"/>
              </w:rPr>
              <w:t xml:space="preserve"> Simples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FC28622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  <w:p w14:paraId="505093A8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FE79540" w14:textId="7028C712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129.407</w:t>
            </w:r>
          </w:p>
          <w:p w14:paraId="3E3D712B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D13CF11" w14:textId="648F1DEE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1.732.233.513,00</w:t>
            </w:r>
          </w:p>
          <w:p w14:paraId="562B4FFE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5A5208B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0,43%</w:t>
            </w:r>
          </w:p>
          <w:p w14:paraId="56A8A727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7BF5878D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EB4BEFE" w14:textId="77777777" w:rsidR="00F66680" w:rsidRPr="00B4029D" w:rsidRDefault="00F66680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>Renda Fixa – Indexados - Índices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893D6D8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  <w:p w14:paraId="570FF056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2A8471E" w14:textId="702DE819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6.036</w:t>
            </w:r>
          </w:p>
          <w:p w14:paraId="1983F9D2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E3D3340" w14:textId="7A5F09EB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45.709.002.719,72</w:t>
            </w:r>
          </w:p>
          <w:p w14:paraId="7713BA50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ED9F057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11,28%</w:t>
            </w:r>
          </w:p>
          <w:p w14:paraId="4ADF84C6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7D40D31A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55E3472" w14:textId="77777777" w:rsidR="00F66680" w:rsidRPr="00B4029D" w:rsidRDefault="00F66680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>Renda Fixa – Ativos – Duração Baixa - Soberano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2237D4A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  <w:p w14:paraId="5A0EB595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13E822F" w14:textId="199AFF26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107.947</w:t>
            </w:r>
          </w:p>
          <w:p w14:paraId="0158E981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4765293" w14:textId="77770FC8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26.978.087.237,88</w:t>
            </w:r>
          </w:p>
          <w:p w14:paraId="4B029B35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28DBB85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6,66%</w:t>
            </w:r>
          </w:p>
          <w:p w14:paraId="3E091393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3770A411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AEF9172" w14:textId="77777777" w:rsidR="00F66680" w:rsidRPr="00B4029D" w:rsidRDefault="00F66680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 xml:space="preserve">Renda </w:t>
            </w:r>
            <w:r w:rsidR="00D26166" w:rsidRPr="00B4029D">
              <w:rPr>
                <w:sz w:val="18"/>
                <w:szCs w:val="18"/>
              </w:rPr>
              <w:t xml:space="preserve">Fixa – Ativos – Duração Baixa - </w:t>
            </w:r>
            <w:r w:rsidRPr="00B4029D">
              <w:rPr>
                <w:sz w:val="18"/>
                <w:szCs w:val="18"/>
              </w:rPr>
              <w:t>Grau de Investimento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81448C7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  <w:p w14:paraId="13AB85C7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227E2835" w14:textId="3A593470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442.700</w:t>
            </w:r>
          </w:p>
          <w:p w14:paraId="3637E215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E5877ED" w14:textId="4EF20229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53.708.600.158,99</w:t>
            </w:r>
          </w:p>
          <w:p w14:paraId="18E921B6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033ACD6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13,25%</w:t>
            </w:r>
          </w:p>
          <w:p w14:paraId="42BF140A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241016DC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752F13F" w14:textId="77777777" w:rsidR="00F66680" w:rsidRPr="00B4029D" w:rsidRDefault="00F66680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>Multimercados – Alocação – Balanceados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5FAC3C1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  <w:p w14:paraId="43FDEC42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6E2893B" w14:textId="66D3C664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779</w:t>
            </w:r>
          </w:p>
          <w:p w14:paraId="7F5D68E1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0655332" w14:textId="6908ED85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12.452.867,33</w:t>
            </w:r>
          </w:p>
          <w:p w14:paraId="3D8D75D3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586FAF9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0,00%</w:t>
            </w:r>
          </w:p>
          <w:p w14:paraId="76EE03AE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6993EA18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849B816" w14:textId="48AF36EE" w:rsidR="005A35C6" w:rsidRPr="00B4029D" w:rsidRDefault="00FC3A32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 xml:space="preserve">Multimercados – Por Estratégia (ex. Macro, </w:t>
            </w:r>
            <w:r w:rsidR="00B56289" w:rsidRPr="00B4029D">
              <w:rPr>
                <w:sz w:val="18"/>
                <w:szCs w:val="18"/>
              </w:rPr>
              <w:t>Trading)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57F68A6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  <w:p w14:paraId="5F27E661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844A903" w14:textId="3752D9EF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353</w:t>
            </w:r>
          </w:p>
          <w:p w14:paraId="18BDEE88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F5FD461" w14:textId="36378F98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261.421.139,77</w:t>
            </w:r>
          </w:p>
          <w:p w14:paraId="4974A256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7A0556F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0,06%</w:t>
            </w:r>
          </w:p>
          <w:p w14:paraId="1A84894C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65ABC347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A88917A" w14:textId="77777777" w:rsidR="005A35C6" w:rsidRPr="00B4029D" w:rsidRDefault="00FC3A32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>Ações – Indexados – Índices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5EAC559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  <w:p w14:paraId="1441F1B4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B6B5A52" w14:textId="07D6C390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7.030</w:t>
            </w:r>
          </w:p>
          <w:p w14:paraId="40E24DF3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F739208" w14:textId="412EEC80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175.767.880,70</w:t>
            </w:r>
          </w:p>
          <w:p w14:paraId="44D528A9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F1CCF5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0,04%</w:t>
            </w:r>
          </w:p>
          <w:p w14:paraId="4085BCE0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0A14757D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96F55D6" w14:textId="77777777" w:rsidR="005A35C6" w:rsidRPr="00B4029D" w:rsidRDefault="00FC3A32" w:rsidP="00D95146">
            <w:pPr>
              <w:ind w:right="-107"/>
              <w:rPr>
                <w:sz w:val="18"/>
                <w:szCs w:val="18"/>
              </w:rPr>
            </w:pPr>
            <w:r w:rsidRPr="00B4029D">
              <w:rPr>
                <w:sz w:val="18"/>
                <w:szCs w:val="18"/>
              </w:rPr>
              <w:t xml:space="preserve">Ações – Ativos (ex. </w:t>
            </w:r>
            <w:r w:rsidRPr="00B4029D">
              <w:rPr>
                <w:i/>
                <w:sz w:val="18"/>
                <w:szCs w:val="18"/>
              </w:rPr>
              <w:t>Small Caps,</w:t>
            </w:r>
            <w:r w:rsidRPr="00B4029D">
              <w:rPr>
                <w:sz w:val="18"/>
                <w:szCs w:val="18"/>
              </w:rPr>
              <w:t xml:space="preserve"> Dividendos) 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FDE2E5C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  <w:p w14:paraId="0F3C9A75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9AE762A" w14:textId="1E5EBF80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3.345</w:t>
            </w:r>
          </w:p>
          <w:p w14:paraId="22FE3852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EEA06BE" w14:textId="02A7420A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2.341.669.713,20</w:t>
            </w:r>
          </w:p>
          <w:p w14:paraId="0DC37603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C57B4C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0,58%</w:t>
            </w:r>
          </w:p>
          <w:p w14:paraId="1E930ADD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4B5373BB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DEBEE89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Ações – Específicos (ex. Fundos Fechados de Ações, Mono Ação)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3AA605E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  <w:p w14:paraId="6F2AEB76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449AD33" w14:textId="5C568022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  <w:p w14:paraId="5C980B12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127C8BE" w14:textId="7B310274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7.088.417.452,57</w:t>
            </w:r>
          </w:p>
          <w:p w14:paraId="4FED9F75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EB6630A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1,75%</w:t>
            </w:r>
          </w:p>
          <w:p w14:paraId="6A0B3740" w14:textId="77777777" w:rsidR="005A35C6" w:rsidRPr="00B4029D" w:rsidRDefault="005A35C6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5505B61E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B8BB2D6" w14:textId="09BD912C" w:rsidR="008E4282" w:rsidRDefault="00BD075C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E37C72F" w14:textId="77777777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338</w:t>
            </w:r>
          </w:p>
          <w:p w14:paraId="195896C8" w14:textId="77777777" w:rsidR="008E4282" w:rsidRPr="00B4029D" w:rsidRDefault="008E4282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A093BDC" w14:textId="5F3C5B5A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446.926</w:t>
            </w:r>
          </w:p>
          <w:p w14:paraId="769D44BB" w14:textId="77777777" w:rsidR="008E4282" w:rsidRPr="00B4029D" w:rsidRDefault="008E4282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A344128" w14:textId="168D7001" w:rsidR="00BD075C" w:rsidRPr="00B4029D" w:rsidRDefault="00BD075C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267.318.699.108,59</w:t>
            </w:r>
          </w:p>
          <w:p w14:paraId="0A629E1E" w14:textId="77777777" w:rsidR="008E4282" w:rsidRPr="00B4029D" w:rsidRDefault="008E4282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170C06E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65,95%</w:t>
            </w:r>
          </w:p>
          <w:p w14:paraId="045892D5" w14:textId="77777777" w:rsidR="008E4282" w:rsidRPr="00B4029D" w:rsidRDefault="008E4282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DC17A1" w14:paraId="69B2510B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7287457" w14:textId="77777777" w:rsidR="00F66680" w:rsidRPr="007E6C15" w:rsidRDefault="00F66680" w:rsidP="00D95146">
            <w:pPr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775A9CD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433</w:t>
            </w:r>
          </w:p>
          <w:p w14:paraId="46040678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7E74BAA" w14:textId="0B48C68F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1.144.525</w:t>
            </w:r>
          </w:p>
          <w:p w14:paraId="237913C5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08AFB05" w14:textId="5B1053DC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405.326.351.791,75</w:t>
            </w:r>
          </w:p>
          <w:p w14:paraId="76F82ECD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D7BA6CF" w14:textId="77777777" w:rsidR="00B4029D" w:rsidRPr="00B4029D" w:rsidRDefault="00B4029D" w:rsidP="00B4029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4029D">
              <w:rPr>
                <w:rFonts w:ascii="Calibri" w:hAnsi="Calibri"/>
                <w:color w:val="000000"/>
                <w:sz w:val="16"/>
                <w:szCs w:val="16"/>
              </w:rPr>
              <w:t>100,00%</w:t>
            </w:r>
          </w:p>
          <w:p w14:paraId="2A285E31" w14:textId="77777777" w:rsidR="00F66680" w:rsidRPr="00B4029D" w:rsidRDefault="00F66680" w:rsidP="00B4029D">
            <w:pPr>
              <w:ind w:left="-113" w:right="-107"/>
              <w:jc w:val="center"/>
              <w:rPr>
                <w:sz w:val="16"/>
                <w:szCs w:val="16"/>
              </w:rPr>
            </w:pPr>
          </w:p>
        </w:tc>
      </w:tr>
      <w:tr w:rsidR="00FE3FD2" w14:paraId="2CB70A43" w14:textId="77777777" w:rsidTr="002A7485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val="51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DC0BA1" w14:textId="77777777" w:rsidR="00FE3FD2" w:rsidRPr="00377384" w:rsidRDefault="00FE3FD2" w:rsidP="00D95146">
            <w:pPr>
              <w:ind w:left="-113" w:right="-108"/>
              <w:rPr>
                <w:sz w:val="12"/>
                <w:szCs w:val="12"/>
              </w:rPr>
            </w:pPr>
          </w:p>
        </w:tc>
      </w:tr>
      <w:tr w:rsidR="00DC17A1" w:rsidRPr="00860A22" w14:paraId="355BC9DB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val="408"/>
        </w:trPr>
        <w:tc>
          <w:tcPr>
            <w:tcW w:w="5228" w:type="dxa"/>
            <w:gridSpan w:val="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511800A" w14:textId="77777777" w:rsidR="009953AF" w:rsidRDefault="009953AF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Classe de Fundos de Investimento sob administração/gestão</w:t>
            </w:r>
          </w:p>
          <w:p w14:paraId="0B69AEFE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AF1F4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19DF" w14:textId="77777777" w:rsidR="009953AF" w:rsidRPr="00860A22" w:rsidRDefault="009953AF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A6025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 Líquido</w:t>
            </w: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74702" w14:textId="77777777" w:rsidR="009953AF" w:rsidRPr="001971E8" w:rsidRDefault="009953AF" w:rsidP="00D95146">
            <w:pPr>
              <w:ind w:left="-113" w:right="-107"/>
              <w:jc w:val="center"/>
              <w:rPr>
                <w:sz w:val="18"/>
                <w:szCs w:val="18"/>
              </w:rPr>
            </w:pPr>
            <w:r w:rsidRPr="001971E8">
              <w:rPr>
                <w:sz w:val="18"/>
                <w:szCs w:val="18"/>
              </w:rPr>
              <w:t xml:space="preserve">% do Portfólio  </w:t>
            </w:r>
          </w:p>
        </w:tc>
      </w:tr>
      <w:tr w:rsidR="00DC17A1" w14:paraId="51729D8B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D5B9DE5" w14:textId="77777777" w:rsidR="00F66680" w:rsidRPr="007E6C15" w:rsidRDefault="00E6198D" w:rsidP="00D95146">
            <w:pPr>
              <w:ind w:left="24"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III.7.2 </w:t>
            </w:r>
            <w:r w:rsidR="00F66680" w:rsidRPr="007E6C15">
              <w:rPr>
                <w:b/>
                <w:sz w:val="20"/>
                <w:szCs w:val="20"/>
              </w:rPr>
              <w:t>CLASSIFICAÇÃO RESOLUÇÃO CMN</w:t>
            </w:r>
            <w:r w:rsidR="00F66680">
              <w:rPr>
                <w:b/>
                <w:sz w:val="20"/>
                <w:szCs w:val="20"/>
              </w:rPr>
              <w:t xml:space="preserve"> 3.922/2010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EC50AAB" w14:textId="77777777" w:rsidR="00F66680" w:rsidRPr="00FE479C" w:rsidRDefault="00F66680" w:rsidP="00D95146">
            <w:pPr>
              <w:ind w:left="-113" w:right="-107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372FF7" w14:textId="77777777" w:rsidR="00F66680" w:rsidRPr="00FE479C" w:rsidRDefault="00F66680" w:rsidP="00D95146">
            <w:pPr>
              <w:ind w:left="-113" w:right="-107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837FB83" w14:textId="77777777" w:rsidR="00F66680" w:rsidRPr="00FE479C" w:rsidRDefault="00F66680" w:rsidP="00D95146">
            <w:pPr>
              <w:ind w:left="-113" w:right="-107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B88FD4" w14:textId="77777777" w:rsidR="00F66680" w:rsidRPr="00FE479C" w:rsidRDefault="00F66680" w:rsidP="00D95146">
            <w:pPr>
              <w:ind w:left="-113" w:right="-107"/>
              <w:rPr>
                <w:sz w:val="18"/>
                <w:szCs w:val="18"/>
              </w:rPr>
            </w:pPr>
          </w:p>
        </w:tc>
      </w:tr>
      <w:tr w:rsidR="00DC17A1" w14:paraId="01F42EAD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3512BC0E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100% títulos do TN - art. 7º I, “b”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55EB988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36</w:t>
            </w:r>
          </w:p>
          <w:p w14:paraId="2AC547C5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F1FB9A8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5883</w:t>
            </w:r>
          </w:p>
          <w:p w14:paraId="6D5F0C82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0FBD362" w14:textId="1D56C8B3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35.568.047.133,99</w:t>
            </w:r>
          </w:p>
          <w:p w14:paraId="726FBD0D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582C6D0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78,28%</w:t>
            </w:r>
          </w:p>
          <w:p w14:paraId="43B4963B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3650B319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FAF632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Renda Fixa/Referenciados RF - art. 7º, III, “a”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1F23113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</w:t>
            </w:r>
          </w:p>
          <w:p w14:paraId="567B09B6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2E8A376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326</w:t>
            </w:r>
          </w:p>
          <w:p w14:paraId="49306D59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48F65BD" w14:textId="29AC36B8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2.183.514.885,24</w:t>
            </w:r>
          </w:p>
          <w:p w14:paraId="61DFCE31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FEE3731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4,81%</w:t>
            </w:r>
          </w:p>
          <w:p w14:paraId="61F605FD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72218D8C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0F3870B" w14:textId="77777777" w:rsidR="00F66680" w:rsidRPr="001971E8" w:rsidRDefault="00F66680" w:rsidP="00D95146">
            <w:pPr>
              <w:ind w:left="-4" w:right="-107"/>
              <w:rPr>
                <w:sz w:val="18"/>
                <w:szCs w:val="18"/>
              </w:rPr>
            </w:pPr>
            <w:r w:rsidRPr="001971E8">
              <w:rPr>
                <w:sz w:val="18"/>
                <w:szCs w:val="18"/>
              </w:rPr>
              <w:t>FI de Índices Referenciados em RF Subíndices Anbima – art. 7º, III, “b”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9909D58" w14:textId="2E237F0A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BF10579" w14:textId="22CD7548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6BB7E4" w14:textId="3F190C0B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77A83DD" w14:textId="23D5E92A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5EF3F65D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C40330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Renda Fixa - art. 7º IV, “a”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B456342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3</w:t>
            </w:r>
          </w:p>
          <w:p w14:paraId="15F1DD5F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FE8D53E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912</w:t>
            </w:r>
          </w:p>
          <w:p w14:paraId="7AC652D6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9894AF3" w14:textId="1A16053F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4.821.790.392,79</w:t>
            </w:r>
          </w:p>
          <w:p w14:paraId="2564C6F7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2227046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10,61%</w:t>
            </w:r>
          </w:p>
          <w:p w14:paraId="2631C8E0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76A39D26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03F4871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Índices Referenciados em Renda Fixa – art. 7º, IV, “b”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6CAFE27" w14:textId="3B424DCE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84F59C" w14:textId="79AFA11D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BCF3A8A" w14:textId="61C4C819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80583F2" w14:textId="65221787" w:rsidR="00F66680" w:rsidRPr="00D06C5E" w:rsidRDefault="002A7485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C17A1" w14:paraId="10563604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DD0AA85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Direitos Creditórios – Aberto – art. 7º, VI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92AA9ED" w14:textId="4B842375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4C5BB73" w14:textId="27512675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0B4CFCB" w14:textId="6F3D2002" w:rsidR="00F66680" w:rsidRPr="00D06C5E" w:rsidRDefault="00FE479C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3946E3F" w14:textId="67ED8EE6" w:rsidR="00F66680" w:rsidRPr="00D06C5E" w:rsidRDefault="002A7485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C17A1" w14:paraId="70E12452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662E3B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Direitos Creditórios – Fechado –- art. 7º, VII, “a”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C78A8D" w14:textId="0EE0C6F2" w:rsidR="00F66680" w:rsidRPr="00D06C5E" w:rsidRDefault="00B66E92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41B023D" w14:textId="1C6111AF" w:rsidR="00F66680" w:rsidRPr="00D06C5E" w:rsidRDefault="00B66E92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31AEC8" w14:textId="6CEEA844" w:rsidR="00F66680" w:rsidRPr="00D06C5E" w:rsidRDefault="00D06C5E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252.066.010,81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B8383A7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0,55%</w:t>
            </w:r>
          </w:p>
          <w:p w14:paraId="1C0B1995" w14:textId="7A93AE62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058DEAAA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83B4AAA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Renda Fixa “Crédito Privado” – art. 7º, VII, “b”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0B32B44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8</w:t>
            </w:r>
          </w:p>
          <w:p w14:paraId="65AC0C62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F65CA02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267</w:t>
            </w:r>
          </w:p>
          <w:p w14:paraId="14640763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FAA6531" w14:textId="365B8139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734.461.667,86</w:t>
            </w:r>
          </w:p>
          <w:p w14:paraId="5C7C1723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9AB2D1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1,62%</w:t>
            </w:r>
          </w:p>
          <w:p w14:paraId="1F908012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00AC4837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3070311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Ações referenciados - Art. 8º, I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3B182B6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2</w:t>
            </w:r>
          </w:p>
          <w:p w14:paraId="5B18BF3C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A731643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107</w:t>
            </w:r>
          </w:p>
          <w:p w14:paraId="5F6D4640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0561552" w14:textId="16453288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106.008.344,16</w:t>
            </w:r>
          </w:p>
          <w:p w14:paraId="7E2CDCD6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C2B5C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0,23%</w:t>
            </w:r>
          </w:p>
          <w:p w14:paraId="1A210AE9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22F7028E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C5B28F7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Índices Referenciados em Ações - Art. 8º, II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0E59E8A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</w:t>
            </w:r>
          </w:p>
          <w:p w14:paraId="003F7469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60DF24B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16</w:t>
            </w:r>
          </w:p>
          <w:p w14:paraId="1D6195B8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0ACF426" w14:textId="3FA872EE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21.288.964,94</w:t>
            </w:r>
          </w:p>
          <w:p w14:paraId="43B988D0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E4156F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0,05%</w:t>
            </w:r>
          </w:p>
          <w:p w14:paraId="3FC27B0A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2AE38044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929C5D8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Ações - Art. 8º, III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B5CBEC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12</w:t>
            </w:r>
          </w:p>
          <w:p w14:paraId="5297DB84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2D11E4C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71443</w:t>
            </w:r>
          </w:p>
          <w:p w14:paraId="26CD2E19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D5D8075" w14:textId="1293EA7A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855.011.666,05</w:t>
            </w:r>
          </w:p>
          <w:p w14:paraId="286E3213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8789891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1,88%</w:t>
            </w:r>
          </w:p>
          <w:p w14:paraId="2683D733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4339D8D9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4BC882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Multimercado - aberto - Art. 8º, IV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2B3C02E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8</w:t>
            </w:r>
          </w:p>
          <w:p w14:paraId="7FBFCC4E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6115840" w14:textId="77777777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154</w:t>
            </w:r>
          </w:p>
          <w:p w14:paraId="7C0DB6A8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1E051DE" w14:textId="7219E42C" w:rsidR="00FE479C" w:rsidRPr="00D06C5E" w:rsidRDefault="00FE479C" w:rsidP="00FE479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736.905.686,65</w:t>
            </w:r>
          </w:p>
          <w:p w14:paraId="352541A5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E263DAE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1,62%</w:t>
            </w:r>
          </w:p>
          <w:p w14:paraId="71541F18" w14:textId="77777777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6B3F18C6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D40E3D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Participações - fechado - Art. 8º, V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723F65" w14:textId="3718C631" w:rsidR="00F66680" w:rsidRPr="00D06C5E" w:rsidRDefault="00B875F8" w:rsidP="00C27F40">
            <w:pPr>
              <w:ind w:right="-107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 xml:space="preserve">        </w:t>
            </w:r>
            <w:r w:rsidR="00C27F40" w:rsidRPr="00D06C5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2F6E2AE" w14:textId="1B8D7859" w:rsidR="00F66680" w:rsidRPr="00D06C5E" w:rsidRDefault="00B66E92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62F0A5" w14:textId="6742C50D" w:rsidR="00F66680" w:rsidRPr="00D06C5E" w:rsidRDefault="00D06C5E" w:rsidP="00D06C5E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136.044,25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8FB7F7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0,00%</w:t>
            </w:r>
          </w:p>
          <w:p w14:paraId="72B6D610" w14:textId="0E95DF5D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7AC609D5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EA65299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 xml:space="preserve">FI </w:t>
            </w:r>
            <w:r w:rsidR="00424BB7" w:rsidRPr="00377384">
              <w:rPr>
                <w:sz w:val="20"/>
                <w:szCs w:val="20"/>
              </w:rPr>
              <w:t xml:space="preserve">Imobiliário </w:t>
            </w:r>
            <w:r w:rsidRPr="00377384">
              <w:rPr>
                <w:sz w:val="20"/>
                <w:szCs w:val="20"/>
              </w:rPr>
              <w:t xml:space="preserve">- Art. 8º, </w:t>
            </w:r>
            <w:r w:rsidR="00424BB7" w:rsidRPr="00377384">
              <w:rPr>
                <w:sz w:val="20"/>
                <w:szCs w:val="20"/>
              </w:rPr>
              <w:t>VI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DBB9C5B" w14:textId="7F07DD90" w:rsidR="00F66680" w:rsidRPr="00D06C5E" w:rsidRDefault="00B875F8" w:rsidP="00B66E92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 xml:space="preserve"> </w:t>
            </w:r>
            <w:r w:rsidR="00B66E92" w:rsidRPr="00D06C5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16A5B1A" w14:textId="6E73FEEB" w:rsidR="00F66680" w:rsidRPr="00D06C5E" w:rsidRDefault="00B66E92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441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835BAA8" w14:textId="794D92EE" w:rsidR="00F66680" w:rsidRPr="00D06C5E" w:rsidRDefault="00D06C5E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D06C5E">
              <w:rPr>
                <w:color w:val="000000" w:themeColor="text1"/>
                <w:sz w:val="18"/>
                <w:szCs w:val="18"/>
              </w:rPr>
              <w:t>156.440.105,45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FCCA0D9" w14:textId="77777777" w:rsidR="00D06C5E" w:rsidRPr="00D06C5E" w:rsidRDefault="00D06C5E" w:rsidP="00D06C5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06C5E">
              <w:rPr>
                <w:rFonts w:ascii="Calibri" w:hAnsi="Calibri"/>
                <w:color w:val="000000" w:themeColor="text1"/>
                <w:sz w:val="18"/>
                <w:szCs w:val="18"/>
              </w:rPr>
              <w:t>0,34%</w:t>
            </w:r>
          </w:p>
          <w:p w14:paraId="10467A14" w14:textId="26A6ACB5" w:rsidR="00F66680" w:rsidRPr="00D06C5E" w:rsidRDefault="00F66680" w:rsidP="00FE479C">
            <w:pPr>
              <w:ind w:left="-113" w:right="-10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17A1" w14:paraId="070B6BFA" w14:textId="77777777" w:rsidTr="00FE10AB">
        <w:tblPrEx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227"/>
        </w:trPr>
        <w:tc>
          <w:tcPr>
            <w:tcW w:w="522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A7435E7" w14:textId="77777777" w:rsidR="00F66680" w:rsidRPr="00F66680" w:rsidRDefault="00F66680" w:rsidP="00D95146">
            <w:pPr>
              <w:ind w:right="-107"/>
              <w:rPr>
                <w:b/>
                <w:sz w:val="20"/>
                <w:szCs w:val="20"/>
              </w:rPr>
            </w:pPr>
            <w:r w:rsidRPr="00F6668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744ACC4" w14:textId="77777777" w:rsidR="00F66680" w:rsidRPr="00FE479C" w:rsidRDefault="00F66680" w:rsidP="00FE479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0A4D0D8" w14:textId="77777777" w:rsidR="00F66680" w:rsidRPr="00FE479C" w:rsidRDefault="00F66680" w:rsidP="00FE479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ECA8D6" w14:textId="77777777" w:rsidR="00F66680" w:rsidRPr="00FE479C" w:rsidRDefault="00F66680" w:rsidP="00FE479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1606B1" w14:textId="77777777" w:rsidR="00F66680" w:rsidRPr="00FE479C" w:rsidRDefault="00F66680" w:rsidP="00FE479C">
            <w:pPr>
              <w:ind w:left="-113" w:right="-107"/>
              <w:jc w:val="center"/>
              <w:rPr>
                <w:sz w:val="18"/>
                <w:szCs w:val="18"/>
              </w:rPr>
            </w:pPr>
          </w:p>
        </w:tc>
      </w:tr>
      <w:tr w:rsidR="00BC23D9" w:rsidRPr="005D2CBE" w14:paraId="39471CFF" w14:textId="77777777" w:rsidTr="002A7485">
        <w:trPr>
          <w:gridBefore w:val="1"/>
          <w:wBefore w:w="9" w:type="dxa"/>
          <w:trHeight w:val="43"/>
        </w:trPr>
        <w:tc>
          <w:tcPr>
            <w:tcW w:w="9349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3A07B9" w14:textId="77777777" w:rsidR="00BC23D9" w:rsidRPr="00BC23D9" w:rsidRDefault="00BC23D9" w:rsidP="00D95146">
            <w:pPr>
              <w:ind w:right="-108"/>
              <w:rPr>
                <w:rFonts w:cs="Times New Roman"/>
                <w:sz w:val="12"/>
                <w:szCs w:val="12"/>
              </w:rPr>
            </w:pPr>
          </w:p>
        </w:tc>
      </w:tr>
      <w:tr w:rsidR="00A05F53" w:rsidRPr="005D2CBE" w14:paraId="29C1CF13" w14:textId="77777777" w:rsidTr="002A74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147"/>
        </w:trPr>
        <w:tc>
          <w:tcPr>
            <w:tcW w:w="934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045D7" w14:textId="4351F0FE" w:rsidR="005269A3" w:rsidRDefault="008442A4" w:rsidP="001971E8">
            <w:pPr>
              <w:spacing w:before="120"/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8</w:t>
            </w:r>
            <w:r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74371A">
              <w:rPr>
                <w:rFonts w:cs="Times New Roman"/>
                <w:b/>
                <w:sz w:val="21"/>
                <w:szCs w:val="21"/>
              </w:rPr>
              <w:t xml:space="preserve">Dados de 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Fundos de Investimento sob </w:t>
            </w:r>
            <w:r w:rsidR="004B59AE">
              <w:rPr>
                <w:rFonts w:cs="Times New Roman"/>
                <w:b/>
                <w:sz w:val="21"/>
                <w:szCs w:val="21"/>
              </w:rPr>
              <w:t>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dministração</w:t>
            </w:r>
            <w:r w:rsidR="00A05F53">
              <w:rPr>
                <w:rFonts w:cs="Times New Roman"/>
                <w:b/>
                <w:sz w:val="21"/>
                <w:szCs w:val="21"/>
              </w:rPr>
              <w:t>/</w:t>
            </w:r>
            <w:r w:rsidR="004B59AE">
              <w:rPr>
                <w:rFonts w:cs="Times New Roman"/>
                <w:b/>
                <w:sz w:val="21"/>
                <w:szCs w:val="21"/>
              </w:rPr>
              <w:t>g</w:t>
            </w:r>
            <w:r w:rsidR="00A05F53">
              <w:rPr>
                <w:rFonts w:cs="Times New Roman"/>
                <w:b/>
                <w:sz w:val="21"/>
                <w:szCs w:val="21"/>
              </w:rPr>
              <w:t>estão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d</w:t>
            </w:r>
            <w:r w:rsidR="00DB04B5">
              <w:rPr>
                <w:rFonts w:cs="Times New Roman"/>
                <w:b/>
                <w:sz w:val="21"/>
                <w:szCs w:val="21"/>
              </w:rPr>
              <w:t>a</w:t>
            </w:r>
            <w:r w:rsidR="00B72870">
              <w:rPr>
                <w:rFonts w:cs="Times New Roman"/>
                <w:b/>
                <w:sz w:val="21"/>
                <w:szCs w:val="21"/>
              </w:rPr>
              <w:t xml:space="preserve"> Instituição da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mesm</w:t>
            </w:r>
            <w:r w:rsidR="00DB04B5">
              <w:rPr>
                <w:rFonts w:cs="Times New Roman"/>
                <w:b/>
                <w:sz w:val="21"/>
                <w:szCs w:val="21"/>
              </w:rPr>
              <w:t>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DB04B5">
              <w:rPr>
                <w:rFonts w:cs="Times New Roman"/>
                <w:b/>
                <w:sz w:val="21"/>
                <w:szCs w:val="21"/>
              </w:rPr>
              <w:t>Classe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d</w:t>
            </w:r>
            <w:r w:rsidR="00F94B4A">
              <w:rPr>
                <w:rFonts w:cs="Times New Roman"/>
                <w:b/>
                <w:sz w:val="21"/>
                <w:szCs w:val="21"/>
              </w:rPr>
              <w:t>e</w:t>
            </w:r>
            <w:r w:rsidR="00E67916">
              <w:rPr>
                <w:rFonts w:cs="Times New Roman"/>
                <w:b/>
                <w:sz w:val="21"/>
                <w:szCs w:val="21"/>
              </w:rPr>
              <w:t>(s)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74371A">
              <w:rPr>
                <w:rFonts w:cs="Times New Roman"/>
                <w:b/>
                <w:sz w:val="21"/>
                <w:szCs w:val="21"/>
              </w:rPr>
              <w:t>F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undo</w:t>
            </w:r>
            <w:r w:rsidR="00E67916">
              <w:rPr>
                <w:rFonts w:cs="Times New Roman"/>
                <w:b/>
                <w:sz w:val="21"/>
                <w:szCs w:val="21"/>
              </w:rPr>
              <w:t>(s) de Investimento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para </w:t>
            </w:r>
            <w:r w:rsidR="00E67916">
              <w:rPr>
                <w:rFonts w:cs="Times New Roman"/>
                <w:b/>
                <w:sz w:val="21"/>
                <w:szCs w:val="21"/>
              </w:rPr>
              <w:t>o(s)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qua</w:t>
            </w:r>
            <w:r w:rsidR="00E67916">
              <w:rPr>
                <w:rFonts w:cs="Times New Roman"/>
                <w:b/>
                <w:sz w:val="21"/>
                <w:szCs w:val="21"/>
              </w:rPr>
              <w:t>l(</w:t>
            </w:r>
            <w:proofErr w:type="spellStart"/>
            <w:r w:rsidR="00E67916">
              <w:rPr>
                <w:rFonts w:cs="Times New Roman"/>
                <w:b/>
                <w:sz w:val="21"/>
                <w:szCs w:val="21"/>
              </w:rPr>
              <w:t>is</w:t>
            </w:r>
            <w:proofErr w:type="spellEnd"/>
            <w:r w:rsidR="00E67916">
              <w:rPr>
                <w:rFonts w:cs="Times New Roman"/>
                <w:b/>
                <w:sz w:val="21"/>
                <w:szCs w:val="21"/>
              </w:rPr>
              <w:t>)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964A7A">
              <w:rPr>
                <w:rFonts w:cs="Times New Roman"/>
                <w:b/>
                <w:sz w:val="21"/>
                <w:szCs w:val="21"/>
              </w:rPr>
              <w:t>esta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pretende se 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credencia</w:t>
            </w:r>
            <w:r w:rsidR="00B06D4C">
              <w:rPr>
                <w:rFonts w:cs="Times New Roman"/>
                <w:b/>
                <w:sz w:val="21"/>
                <w:szCs w:val="21"/>
              </w:rPr>
              <w:t>r</w:t>
            </w:r>
            <w:r w:rsidR="005269A3">
              <w:rPr>
                <w:rFonts w:cs="Times New Roman"/>
                <w:b/>
                <w:sz w:val="21"/>
                <w:szCs w:val="21"/>
              </w:rPr>
              <w:t>: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14:paraId="6EF435D3" w14:textId="77777777" w:rsidR="00A05F53" w:rsidRPr="00925479" w:rsidRDefault="00305B45" w:rsidP="00D95146">
            <w:pPr>
              <w:ind w:left="-57" w:right="-108"/>
              <w:rPr>
                <w:rFonts w:cs="Times New Roman"/>
                <w:sz w:val="18"/>
                <w:szCs w:val="18"/>
              </w:rPr>
            </w:pPr>
            <w:r w:rsidRPr="00D1666D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C</w:t>
            </w:r>
            <w:r w:rsidRPr="00D1666D">
              <w:rPr>
                <w:rFonts w:cs="Times New Roman"/>
                <w:sz w:val="18"/>
                <w:szCs w:val="18"/>
              </w:rPr>
              <w:t xml:space="preserve">onsiderar 5 (cinco) fundos </w:t>
            </w:r>
            <w:r w:rsidRPr="00DF1187">
              <w:rPr>
                <w:rFonts w:cs="Times New Roman"/>
                <w:sz w:val="18"/>
                <w:szCs w:val="18"/>
              </w:rPr>
              <w:t>mais recente</w:t>
            </w:r>
            <w:r>
              <w:rPr>
                <w:rFonts w:cs="Times New Roman"/>
                <w:sz w:val="18"/>
                <w:szCs w:val="18"/>
              </w:rPr>
              <w:t>s da mesma classe</w:t>
            </w:r>
            <w:r w:rsidRPr="00D1666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no entanto, </w:t>
            </w:r>
            <w:r w:rsidRPr="00D1666D">
              <w:rPr>
                <w:rFonts w:cs="Times New Roman"/>
                <w:sz w:val="18"/>
                <w:szCs w:val="18"/>
              </w:rPr>
              <w:t xml:space="preserve">não considerar aqueles que a Instituição pretende que seja objeto de futura alocação em decorrência </w:t>
            </w:r>
            <w:r>
              <w:rPr>
                <w:rFonts w:cs="Times New Roman"/>
                <w:sz w:val="18"/>
                <w:szCs w:val="18"/>
              </w:rPr>
              <w:t>deste C</w:t>
            </w:r>
            <w:r w:rsidRPr="00D1666D">
              <w:rPr>
                <w:rFonts w:cs="Times New Roman"/>
                <w:sz w:val="18"/>
                <w:szCs w:val="18"/>
              </w:rPr>
              <w:t>redenciamento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360D1E">
              <w:rPr>
                <w:rFonts w:cs="Times New Roman"/>
                <w:sz w:val="18"/>
                <w:szCs w:val="18"/>
              </w:rPr>
              <w:t>pois</w:t>
            </w:r>
            <w:r>
              <w:rPr>
                <w:rFonts w:cs="Times New Roman"/>
                <w:sz w:val="18"/>
                <w:szCs w:val="18"/>
              </w:rPr>
              <w:t xml:space="preserve"> serão objeto de análise específica no Item V)</w:t>
            </w:r>
          </w:p>
        </w:tc>
      </w:tr>
      <w:tr w:rsidR="00964A7A" w:rsidRPr="005D2CBE" w14:paraId="59DFB5AC" w14:textId="77777777" w:rsidTr="00964A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401"/>
        </w:trPr>
        <w:tc>
          <w:tcPr>
            <w:tcW w:w="934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14D3465" w14:textId="42BA31C5" w:rsidR="00964A7A" w:rsidRDefault="00964A7A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Dados presentes no Formulário de fundos e Due Diligence II da ANBIMA.</w:t>
            </w:r>
          </w:p>
        </w:tc>
      </w:tr>
      <w:tr w:rsidR="00581DF8" w:rsidRPr="005D2CBE" w14:paraId="396EA17D" w14:textId="77777777" w:rsidTr="002A74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401"/>
        </w:trPr>
        <w:tc>
          <w:tcPr>
            <w:tcW w:w="934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F3D11" w14:textId="77777777" w:rsidR="00581DF8" w:rsidRDefault="009953AF" w:rsidP="00D95146">
            <w:pPr>
              <w:spacing w:before="120"/>
              <w:ind w:left="-57" w:right="-108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III.9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Caso a Instituição pretenda se credenciar junto ao RPPS para administração/gestão de </w:t>
            </w:r>
            <w:r w:rsidR="00AD0509" w:rsidRPr="00925479">
              <w:rPr>
                <w:rFonts w:cs="Times New Roman"/>
                <w:b/>
                <w:sz w:val="21"/>
                <w:szCs w:val="21"/>
                <w:u w:val="single"/>
              </w:rPr>
              <w:t>outr</w:t>
            </w:r>
            <w:r w:rsidR="004C5C33" w:rsidRPr="00925479">
              <w:rPr>
                <w:rFonts w:cs="Times New Roman"/>
                <w:b/>
                <w:sz w:val="21"/>
                <w:szCs w:val="21"/>
                <w:u w:val="single"/>
              </w:rPr>
              <w:t>a</w:t>
            </w:r>
            <w:r w:rsidR="00BF4636" w:rsidRPr="00925479">
              <w:rPr>
                <w:rFonts w:cs="Times New Roman"/>
                <w:b/>
                <w:sz w:val="21"/>
                <w:szCs w:val="21"/>
                <w:u w:val="single"/>
              </w:rPr>
              <w:t>(</w:t>
            </w:r>
            <w:r w:rsidR="00AD0509" w:rsidRPr="00925479">
              <w:rPr>
                <w:rFonts w:cs="Times New Roman"/>
                <w:b/>
                <w:sz w:val="21"/>
                <w:szCs w:val="21"/>
                <w:u w:val="single"/>
              </w:rPr>
              <w:t>s</w:t>
            </w:r>
            <w:r w:rsidR="00BF4636" w:rsidRPr="00925479">
              <w:rPr>
                <w:rFonts w:cs="Times New Roman"/>
                <w:b/>
                <w:sz w:val="21"/>
                <w:szCs w:val="21"/>
                <w:u w:val="single"/>
              </w:rPr>
              <w:t>)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4C5C33">
              <w:rPr>
                <w:rFonts w:cs="Times New Roman"/>
                <w:b/>
                <w:sz w:val="21"/>
                <w:szCs w:val="21"/>
              </w:rPr>
              <w:t>classe</w:t>
            </w:r>
            <w:r w:rsidR="00BF4636">
              <w:rPr>
                <w:rFonts w:cs="Times New Roman"/>
                <w:b/>
                <w:sz w:val="21"/>
                <w:szCs w:val="21"/>
              </w:rPr>
              <w:t>(</w:t>
            </w:r>
            <w:r w:rsidR="004C5C33">
              <w:rPr>
                <w:rFonts w:cs="Times New Roman"/>
                <w:b/>
                <w:sz w:val="21"/>
                <w:szCs w:val="21"/>
              </w:rPr>
              <w:t>s</w:t>
            </w:r>
            <w:r w:rsidR="00BF4636">
              <w:rPr>
                <w:rFonts w:cs="Times New Roman"/>
                <w:b/>
                <w:sz w:val="21"/>
                <w:szCs w:val="21"/>
              </w:rPr>
              <w:t>)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de </w:t>
            </w:r>
            <w:r w:rsidR="004B59AE">
              <w:rPr>
                <w:rFonts w:cs="Times New Roman"/>
                <w:b/>
                <w:sz w:val="21"/>
                <w:szCs w:val="21"/>
              </w:rPr>
              <w:t>f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>undo</w:t>
            </w:r>
            <w:r w:rsidR="00BF4636">
              <w:rPr>
                <w:rFonts w:cs="Times New Roman"/>
                <w:b/>
                <w:sz w:val="21"/>
                <w:szCs w:val="21"/>
              </w:rPr>
              <w:t>s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de </w:t>
            </w:r>
            <w:r w:rsidR="004B59AE">
              <w:rPr>
                <w:rFonts w:cs="Times New Roman"/>
                <w:b/>
                <w:sz w:val="21"/>
                <w:szCs w:val="21"/>
              </w:rPr>
              <w:t>i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>nvestimento preencher com os dados de 5 fundos relativos</w:t>
            </w:r>
            <w:r w:rsidR="008E4282">
              <w:rPr>
                <w:rFonts w:cs="Times New Roman"/>
                <w:b/>
                <w:sz w:val="21"/>
                <w:szCs w:val="21"/>
              </w:rPr>
              <w:t xml:space="preserve"> à respectiva classe</w:t>
            </w:r>
            <w:r w:rsidR="004C5C33">
              <w:rPr>
                <w:rFonts w:cs="Times New Roman"/>
                <w:b/>
                <w:sz w:val="21"/>
                <w:szCs w:val="21"/>
              </w:rPr>
              <w:t>:</w:t>
            </w:r>
            <w:r w:rsidR="00AD0509" w:rsidRPr="00377384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14:paraId="5E568D11" w14:textId="77777777" w:rsidR="00B74F45" w:rsidRPr="00377384" w:rsidRDefault="00E67916" w:rsidP="00D95146">
            <w:pPr>
              <w:spacing w:before="120"/>
              <w:ind w:left="-57" w:right="-108"/>
              <w:rPr>
                <w:rFonts w:cs="Times New Roman"/>
                <w:i/>
                <w:sz w:val="20"/>
                <w:szCs w:val="20"/>
              </w:rPr>
            </w:pPr>
            <w:r w:rsidRPr="00D1666D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C</w:t>
            </w:r>
            <w:r w:rsidRPr="00D1666D">
              <w:rPr>
                <w:rFonts w:cs="Times New Roman"/>
                <w:sz w:val="18"/>
                <w:szCs w:val="18"/>
              </w:rPr>
              <w:t xml:space="preserve">onsiderar 5 (cinco) fundos </w:t>
            </w:r>
            <w:r w:rsidRPr="00DF1187">
              <w:rPr>
                <w:rFonts w:cs="Times New Roman"/>
                <w:sz w:val="18"/>
                <w:szCs w:val="18"/>
              </w:rPr>
              <w:t>mais recente</w:t>
            </w:r>
            <w:r>
              <w:rPr>
                <w:rFonts w:cs="Times New Roman"/>
                <w:sz w:val="18"/>
                <w:szCs w:val="18"/>
              </w:rPr>
              <w:t>s da mesma classe</w:t>
            </w:r>
            <w:r w:rsidRPr="00D1666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no entanto, </w:t>
            </w:r>
            <w:r w:rsidRPr="00D1666D">
              <w:rPr>
                <w:rFonts w:cs="Times New Roman"/>
                <w:sz w:val="18"/>
                <w:szCs w:val="18"/>
              </w:rPr>
              <w:t xml:space="preserve">não considerar aqueles que a Instituição pretende que seja objeto de futura alocação em decorrência </w:t>
            </w:r>
            <w:r>
              <w:rPr>
                <w:rFonts w:cs="Times New Roman"/>
                <w:sz w:val="18"/>
                <w:szCs w:val="18"/>
              </w:rPr>
              <w:t>deste C</w:t>
            </w:r>
            <w:r w:rsidRPr="00D1666D">
              <w:rPr>
                <w:rFonts w:cs="Times New Roman"/>
                <w:sz w:val="18"/>
                <w:szCs w:val="18"/>
              </w:rPr>
              <w:t>redenciamento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5A28F4">
              <w:rPr>
                <w:rFonts w:cs="Times New Roman"/>
                <w:sz w:val="18"/>
                <w:szCs w:val="18"/>
              </w:rPr>
              <w:t>pois</w:t>
            </w:r>
            <w:r>
              <w:rPr>
                <w:rFonts w:cs="Times New Roman"/>
                <w:sz w:val="18"/>
                <w:szCs w:val="18"/>
              </w:rPr>
              <w:t xml:space="preserve"> serão objeto de análise específica</w:t>
            </w:r>
            <w:r w:rsidR="00305B45">
              <w:rPr>
                <w:rFonts w:cs="Times New Roman"/>
                <w:sz w:val="18"/>
                <w:szCs w:val="18"/>
              </w:rPr>
              <w:t xml:space="preserve"> no Item V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964A7A" w:rsidRPr="005D2CBE" w14:paraId="2202B418" w14:textId="77777777" w:rsidTr="00964A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5" w:type="dxa"/>
          <w:trHeight w:val="401"/>
        </w:trPr>
        <w:tc>
          <w:tcPr>
            <w:tcW w:w="934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6F577D3" w14:textId="3108F0CA" w:rsidR="00964A7A" w:rsidRPr="0064576D" w:rsidRDefault="00964A7A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Dados presentes no Formulário de fundos e Due Diligence II da ANBIMA.</w:t>
            </w:r>
          </w:p>
        </w:tc>
      </w:tr>
    </w:tbl>
    <w:p w14:paraId="7F010FB0" w14:textId="77777777" w:rsidR="004768D0" w:rsidRPr="00925479" w:rsidRDefault="004768D0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54"/>
        <w:gridCol w:w="2410"/>
        <w:gridCol w:w="992"/>
        <w:gridCol w:w="851"/>
        <w:gridCol w:w="2249"/>
      </w:tblGrid>
      <w:tr w:rsidR="004768D0" w:rsidRPr="005D2CBE" w14:paraId="03C10439" w14:textId="77777777" w:rsidTr="00357E6F">
        <w:trPr>
          <w:trHeight w:val="3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3E1F9" w14:textId="77777777" w:rsidR="004768D0" w:rsidRPr="007E6C15" w:rsidRDefault="004768D0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IV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>
              <w:rPr>
                <w:rFonts w:cs="Times New Roman"/>
                <w:b/>
                <w:sz w:val="20"/>
                <w:szCs w:val="20"/>
              </w:rPr>
              <w:t>PROCESSO DE CLASSIFICAÇÃO</w:t>
            </w:r>
          </w:p>
        </w:tc>
      </w:tr>
      <w:tr w:rsidR="001C092B" w:rsidRPr="00301C40" w14:paraId="06ECED58" w14:textId="77777777" w:rsidTr="00357E6F">
        <w:trPr>
          <w:trHeight w:val="14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BAE5D" w14:textId="77777777" w:rsidR="001C092B" w:rsidRPr="001C092B" w:rsidRDefault="001C092B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b/>
                <w:sz w:val="20"/>
                <w:szCs w:val="20"/>
                <w:u w:val="single"/>
              </w:rPr>
              <w:t>Em caso de</w:t>
            </w:r>
            <w:r w:rsidRPr="001C092B">
              <w:rPr>
                <w:rFonts w:cs="Times New Roman"/>
                <w:sz w:val="20"/>
                <w:szCs w:val="20"/>
              </w:rPr>
              <w:t xml:space="preserve"> utilização de metodologia de processo de classificação, </w:t>
            </w:r>
            <w:r>
              <w:rPr>
                <w:rFonts w:cs="Times New Roman"/>
                <w:sz w:val="20"/>
                <w:szCs w:val="20"/>
              </w:rPr>
              <w:t>indicar os critérios e a pontuação obtida pela Instituição Administradora/Gestora objeto de análise desse Processo de Credenciamento:</w:t>
            </w:r>
          </w:p>
        </w:tc>
      </w:tr>
      <w:tr w:rsidR="001C092B" w:rsidRPr="001C092B" w14:paraId="2FC656F6" w14:textId="77777777" w:rsidTr="00FE10AB">
        <w:trPr>
          <w:trHeight w:val="190"/>
        </w:trPr>
        <w:tc>
          <w:tcPr>
            <w:tcW w:w="28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5A0E5A" w14:textId="77777777" w:rsidR="001C092B" w:rsidRP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Identificação do Critério</w:t>
            </w:r>
            <w:r w:rsidR="00357E6F">
              <w:rPr>
                <w:rFonts w:cs="Times New Roman"/>
                <w:b/>
                <w:sz w:val="20"/>
                <w:szCs w:val="20"/>
              </w:rPr>
              <w:t xml:space="preserve"> (exemplificativo)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742C" w14:textId="77777777" w:rsid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Metodologia</w:t>
            </w:r>
          </w:p>
          <w:p w14:paraId="2CA6C840" w14:textId="0E39895E" w:rsidR="00B74F45" w:rsidRPr="001C092B" w:rsidRDefault="00B74F45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="000E42F0">
              <w:rPr>
                <w:rFonts w:cs="Times New Roman"/>
                <w:b/>
                <w:sz w:val="20"/>
                <w:szCs w:val="20"/>
              </w:rPr>
              <w:t>Exemplificativo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D1A4A" w14:textId="77777777" w:rsidR="001C092B" w:rsidRP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Pontuação obtida</w:t>
            </w:r>
          </w:p>
        </w:tc>
      </w:tr>
      <w:tr w:rsidR="002F731D" w:rsidRPr="001C092B" w14:paraId="748F0DD5" w14:textId="77777777" w:rsidTr="00FE10AB">
        <w:trPr>
          <w:trHeight w:val="31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02D92E" w14:textId="77777777" w:rsidR="002F731D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A. </w:t>
            </w:r>
            <w:r w:rsidR="002F731D">
              <w:rPr>
                <w:rFonts w:cs="Times New Roman"/>
                <w:sz w:val="20"/>
                <w:szCs w:val="20"/>
              </w:rPr>
              <w:t xml:space="preserve">Experiência de Mercado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B44A" w14:textId="77777777" w:rsidR="002F731D" w:rsidRPr="002F731D" w:rsidRDefault="002F731D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Tempo (anos)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B8161" w14:textId="77777777" w:rsidR="002F731D" w:rsidRPr="002F731D" w:rsidRDefault="002F731D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FF41E0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22BA4C97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28E1B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60AC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2 a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8F8A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5C647BA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740AF0E9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19022A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DFC6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4 a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7297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4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6DE585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3FBD3F67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C9136D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354E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6 a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E313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76C45C3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57C03837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62C08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1209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8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C906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450B86E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4706EA86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97152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1A60" w14:textId="77777777" w:rsidR="002F731D" w:rsidRPr="00FE10AB" w:rsidRDefault="002F731D" w:rsidP="00D95146">
            <w:pPr>
              <w:jc w:val="center"/>
              <w:rPr>
                <w:rStyle w:val="TtulodoLivro"/>
                <w:b w:val="0"/>
                <w:sz w:val="16"/>
                <w:szCs w:val="16"/>
              </w:rPr>
            </w:pPr>
            <w:r w:rsidRPr="00FE10AB">
              <w:rPr>
                <w:b/>
                <w:sz w:val="16"/>
                <w:szCs w:val="16"/>
              </w:rPr>
              <w:t>Mais de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9A892" w14:textId="77777777" w:rsidR="002F731D" w:rsidRPr="00FE10AB" w:rsidRDefault="002F731D" w:rsidP="00D95146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FE10AB">
              <w:rPr>
                <w:b/>
                <w:bCs/>
                <w:smallCaps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B4BEC3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187019E" w14:textId="77777777" w:rsidTr="00FE10AB">
        <w:trPr>
          <w:trHeight w:val="31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5FEC8C" w14:textId="77777777" w:rsidR="004E4891" w:rsidRPr="001C092B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 Volume de recursos sob administração/gestão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96D8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Recursos (R$ milhões)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AA2B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1CA1B52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5B05037F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5C24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A46A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Até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74CC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20A92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5B71BADF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3F4ED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8277B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100,01 a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F4512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997D89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4A43514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AEF81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F051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200,01 a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A4612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24ED09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A227589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4F10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165A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400,01 a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64EFD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612703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74536755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3BB45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303E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800,01 a 1.600,00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7CC3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55E0E32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30CE9576" w14:textId="77777777" w:rsidTr="00FE10AB">
        <w:trPr>
          <w:trHeight w:val="3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B0198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D878" w14:textId="77777777" w:rsidR="004E4891" w:rsidRPr="00FE10AB" w:rsidRDefault="004E4891" w:rsidP="00D95146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10AB">
              <w:rPr>
                <w:rFonts w:cs="Times New Roman"/>
                <w:b/>
                <w:sz w:val="16"/>
                <w:szCs w:val="16"/>
              </w:rPr>
              <w:t>Mais de 1.600,00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2771" w14:textId="77777777" w:rsidR="004E4891" w:rsidRPr="00FE10AB" w:rsidRDefault="004E4891" w:rsidP="00D95146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10AB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2AF0E9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2A6FD8A2" w14:textId="77777777" w:rsidTr="00FE10AB">
        <w:trPr>
          <w:trHeight w:val="27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89FF8" w14:textId="77777777" w:rsidR="00357E6F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C. </w:t>
            </w:r>
            <w:r w:rsidR="00357E6F">
              <w:rPr>
                <w:rFonts w:cs="Times New Roman"/>
                <w:sz w:val="20"/>
                <w:szCs w:val="20"/>
              </w:rPr>
              <w:t>Retorno sobre índice de Referência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73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Rentabilidade / Índice de Referência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A73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Grau de Risco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83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8C178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757ED3F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68DF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1827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Abaixo de 75,00%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67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20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8BDE06F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E99AB6E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356B72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BAEB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6A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31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0136A1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78876733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29F36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50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8D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842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ACA01E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9F378A7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F1A9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C17D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75,01% a 90,00%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FEB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F9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DB7A9A2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76A21F6F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87F7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38DE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9CC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92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CEFBE3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79C3A1C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CDBB6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EA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3F3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4A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D6CDA5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864E539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6E381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A7DC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90,01% a 98,00%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62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03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D2C88F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077B9A0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A9C4B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A1E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DF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09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51E981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3240F47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191F11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74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7A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C1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75E9918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720451F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ADD4C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8A9E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98,01% a 102,00%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E4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A7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E9AE3C2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8B1AD51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08803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BA289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329E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0D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E6E37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2FDA0B1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2C8C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57A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7F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68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9609A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2D14FDF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A694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5FE32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 partir de 102,01%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947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4E7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A54D08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08DA2CA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1DCA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C6D0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F2B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94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4C6FAB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2E286899" w14:textId="77777777" w:rsidTr="00FE10AB">
        <w:trPr>
          <w:trHeight w:val="22"/>
        </w:trPr>
        <w:tc>
          <w:tcPr>
            <w:tcW w:w="28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48B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51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5C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9C0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0678364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C2441EB" w14:textId="77777777" w:rsidTr="00FE10AB">
        <w:trPr>
          <w:trHeight w:val="42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41842E" w14:textId="77777777" w:rsidR="00357E6F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D. </w:t>
            </w:r>
            <w:r w:rsidR="00357E6F">
              <w:rPr>
                <w:rFonts w:cs="Times New Roman"/>
                <w:sz w:val="20"/>
                <w:szCs w:val="20"/>
              </w:rPr>
              <w:t>Rating de Gestão de Qualidade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C74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Agência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91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Rating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A5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6D38865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4D165F3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182D4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A2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S&amp;P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495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AMP –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D67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8C9E7E0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4B92F0F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0F280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61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Moody’s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D41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MQ3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C7B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E5F373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1FB15C4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B3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D67" w14:textId="77777777" w:rsidR="00357E6F" w:rsidRPr="00FE10AB" w:rsidRDefault="00357E6F" w:rsidP="00D95146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10AB">
              <w:rPr>
                <w:rFonts w:cs="Times New Roman"/>
                <w:b/>
                <w:sz w:val="16"/>
                <w:szCs w:val="16"/>
              </w:rPr>
              <w:t xml:space="preserve">Fitch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FF68" w14:textId="77777777" w:rsidR="00357E6F" w:rsidRPr="00FE10AB" w:rsidRDefault="00D23C6E" w:rsidP="00D95146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10AB">
              <w:rPr>
                <w:rFonts w:cs="Times New Roman"/>
                <w:b/>
                <w:sz w:val="16"/>
                <w:szCs w:val="16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D57" w14:textId="77777777" w:rsidR="00357E6F" w:rsidRPr="00FE10AB" w:rsidRDefault="00D23C6E" w:rsidP="00D95146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10AB"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7FD42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69D1B3D6" w14:textId="77777777" w:rsidTr="00FE10AB">
        <w:trPr>
          <w:trHeight w:val="42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7ED71E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E. </w:t>
            </w:r>
            <w:r w:rsidR="00D23C6E">
              <w:rPr>
                <w:rFonts w:cs="Times New Roman"/>
                <w:sz w:val="20"/>
                <w:szCs w:val="20"/>
              </w:rPr>
              <w:t>Rating de Risco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EB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Agência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CC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Rating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DD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5FDEF4A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1E435492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CFD4C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D4F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S&amp;P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2B3B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D82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589B1B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76561129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01EF6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8681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Moody’s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D31E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79D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BDDC833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06EF9316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A6B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3B2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Fitch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1EC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7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B6EDBB6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38A9A0A0" w14:textId="77777777" w:rsidTr="00FE10AB">
        <w:trPr>
          <w:trHeight w:val="42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EA6EC9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F. </w:t>
            </w:r>
            <w:r w:rsidR="00D23C6E">
              <w:rPr>
                <w:rFonts w:cs="Times New Roman"/>
                <w:sz w:val="20"/>
                <w:szCs w:val="20"/>
              </w:rPr>
              <w:t>Penalidades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CE9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Tipologia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2F5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CDC273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45DF460A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83F4B6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DB1D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Processos Administrativos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7B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EA1975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07DFD8C8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ED1BD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C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Processos Judiciais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AE6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25F94E4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1C028034" w14:textId="77777777" w:rsidTr="00FE10AB">
        <w:trPr>
          <w:trHeight w:val="40"/>
        </w:trPr>
        <w:tc>
          <w:tcPr>
            <w:tcW w:w="28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DFD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8A0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Investigações PF, MP, MTPS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A8A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BB8CFA4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A01BEF" w:rsidRPr="001C092B" w14:paraId="2EF6B951" w14:textId="77777777" w:rsidTr="00FE10AB">
        <w:trPr>
          <w:trHeight w:val="190"/>
        </w:trPr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08B" w14:textId="77777777" w:rsidR="00A01BEF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G. Outros critérios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A12" w14:textId="77777777" w:rsidR="00A01BEF" w:rsidRPr="00357E6F" w:rsidRDefault="00A01BE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65FA982" w14:textId="77777777" w:rsidR="00A01BEF" w:rsidRPr="001C092B" w:rsidRDefault="00A01BE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5CF6A3E3" w14:textId="77777777" w:rsidTr="00FE10AB">
        <w:trPr>
          <w:trHeight w:val="190"/>
        </w:trPr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3124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H. Total =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E51" w14:textId="77777777" w:rsidR="00D23C6E" w:rsidRPr="00357E6F" w:rsidRDefault="00A01BE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A+B+C+D+E+G-F (pode haver ponderação em algum critério)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6403E8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6F7F0701" w14:textId="77777777" w:rsidTr="00FE10AB">
        <w:trPr>
          <w:trHeight w:val="190"/>
        </w:trPr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A15AD" w14:textId="77777777" w:rsidR="00D23C6E" w:rsidRPr="001C092B" w:rsidRDefault="000D41E5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Pontuação m</w:t>
            </w:r>
            <w:r w:rsidR="00A01BEF">
              <w:rPr>
                <w:rFonts w:cs="Times New Roman"/>
                <w:sz w:val="20"/>
                <w:szCs w:val="20"/>
              </w:rPr>
              <w:t>ínima</w:t>
            </w:r>
            <w:r>
              <w:rPr>
                <w:rFonts w:cs="Times New Roman"/>
                <w:sz w:val="20"/>
                <w:szCs w:val="20"/>
              </w:rPr>
              <w:t xml:space="preserve"> e</w:t>
            </w:r>
            <w:r w:rsidR="00A01BEF">
              <w:rPr>
                <w:rFonts w:cs="Times New Roman"/>
                <w:sz w:val="20"/>
                <w:szCs w:val="20"/>
              </w:rPr>
              <w:t>xigida=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E825D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A7BEEA5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301C40" w14:paraId="6ED69506" w14:textId="77777777" w:rsidTr="00357E6F">
        <w:trPr>
          <w:trHeight w:val="148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3CB41C" w14:textId="77777777" w:rsidR="00D23C6E" w:rsidRPr="00377384" w:rsidRDefault="00D23C6E" w:rsidP="00D95146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</w:tbl>
    <w:p w14:paraId="391FF4F3" w14:textId="77777777" w:rsidR="002C4A1F" w:rsidRDefault="002C4A1F" w:rsidP="00D95146">
      <w:pPr>
        <w:spacing w:after="0"/>
        <w:rPr>
          <w:sz w:val="12"/>
          <w:szCs w:val="12"/>
        </w:rPr>
      </w:pPr>
    </w:p>
    <w:p w14:paraId="3DE11D54" w14:textId="77777777" w:rsidR="00CD556F" w:rsidRDefault="00CD556F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818"/>
        <w:gridCol w:w="141"/>
        <w:gridCol w:w="1418"/>
        <w:gridCol w:w="283"/>
        <w:gridCol w:w="1418"/>
        <w:gridCol w:w="142"/>
        <w:gridCol w:w="850"/>
        <w:gridCol w:w="1286"/>
      </w:tblGrid>
      <w:tr w:rsidR="001855D7" w:rsidRPr="005D2CBE" w14:paraId="6A494886" w14:textId="77777777" w:rsidTr="00925479">
        <w:trPr>
          <w:trHeight w:val="334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4EC2A" w14:textId="77777777" w:rsidR="001855D7" w:rsidRDefault="001855D7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 –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FUNDO(S) DE INVESTIMENTO 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QUE </w:t>
            </w:r>
            <w:r w:rsidR="004B59AE">
              <w:rPr>
                <w:rFonts w:cs="Times New Roman"/>
                <w:b/>
                <w:sz w:val="21"/>
                <w:szCs w:val="21"/>
              </w:rPr>
              <w:t xml:space="preserve">A 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>INSTITUIÇÃO PRETEND</w:t>
            </w:r>
            <w:r w:rsidR="00B122F5">
              <w:rPr>
                <w:rFonts w:cs="Times New Roman"/>
                <w:b/>
                <w:sz w:val="21"/>
                <w:szCs w:val="21"/>
              </w:rPr>
              <w:t>E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 xml:space="preserve"> CREDENCIAR </w:t>
            </w:r>
            <w:r w:rsidR="000D41E5" w:rsidRPr="00B122F5">
              <w:rPr>
                <w:rFonts w:cs="Times New Roman"/>
                <w:b/>
                <w:sz w:val="21"/>
                <w:szCs w:val="21"/>
              </w:rPr>
              <w:t xml:space="preserve">JUNTO AO RPPS </w:t>
            </w:r>
            <w:r w:rsidR="00305B45">
              <w:rPr>
                <w:rFonts w:cs="Times New Roman"/>
                <w:b/>
                <w:sz w:val="21"/>
                <w:szCs w:val="21"/>
              </w:rPr>
              <w:t>COMO ADMINI</w:t>
            </w:r>
            <w:r w:rsidR="000D41E5">
              <w:rPr>
                <w:rFonts w:cs="Times New Roman"/>
                <w:b/>
                <w:sz w:val="21"/>
                <w:szCs w:val="21"/>
              </w:rPr>
              <w:t>S</w:t>
            </w:r>
            <w:r w:rsidR="00207D61">
              <w:rPr>
                <w:rFonts w:cs="Times New Roman"/>
                <w:b/>
                <w:sz w:val="21"/>
                <w:szCs w:val="21"/>
              </w:rPr>
              <w:t>TRADORA/</w:t>
            </w:r>
            <w:r w:rsidR="00305B45">
              <w:rPr>
                <w:rFonts w:cs="Times New Roman"/>
                <w:b/>
                <w:sz w:val="21"/>
                <w:szCs w:val="21"/>
              </w:rPr>
              <w:t xml:space="preserve">GESTORA </w:t>
            </w:r>
            <w:r w:rsidR="000D41E5">
              <w:rPr>
                <w:rFonts w:cs="Times New Roman"/>
                <w:b/>
                <w:sz w:val="21"/>
                <w:szCs w:val="21"/>
              </w:rPr>
              <w:t xml:space="preserve">PARA FUTURA </w:t>
            </w:r>
            <w:r w:rsidR="00207D61">
              <w:rPr>
                <w:rFonts w:cs="Times New Roman"/>
                <w:b/>
                <w:sz w:val="21"/>
                <w:szCs w:val="21"/>
              </w:rPr>
              <w:t>DECISÃO DE INVESTIMENTO</w:t>
            </w:r>
          </w:p>
          <w:p w14:paraId="49E4D196" w14:textId="77777777" w:rsidR="0007686C" w:rsidRPr="007E6C15" w:rsidRDefault="0007686C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(Anexar </w:t>
            </w:r>
            <w:r w:rsidR="00EB01C0">
              <w:rPr>
                <w:rFonts w:cs="Times New Roman"/>
                <w:sz w:val="21"/>
                <w:szCs w:val="21"/>
              </w:rPr>
              <w:t>T</w:t>
            </w:r>
            <w:r>
              <w:rPr>
                <w:rFonts w:cs="Times New Roman"/>
                <w:sz w:val="21"/>
                <w:szCs w:val="21"/>
              </w:rPr>
              <w:t xml:space="preserve">ermo de </w:t>
            </w:r>
            <w:r w:rsidR="00EB01C0">
              <w:rPr>
                <w:rFonts w:cs="Times New Roman"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</w:rPr>
              <w:t>nálise referente a cada fundo/produto conforme modelo - Anexo 1)</w:t>
            </w:r>
          </w:p>
        </w:tc>
      </w:tr>
      <w:tr w:rsidR="00AC7572" w:rsidRPr="005D2CBE" w14:paraId="1A7C9D00" w14:textId="77777777" w:rsidTr="00B525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818" w:type="dxa"/>
            <w:tcBorders>
              <w:left w:val="single" w:sz="12" w:space="0" w:color="auto"/>
            </w:tcBorders>
            <w:vAlign w:val="center"/>
          </w:tcPr>
          <w:p w14:paraId="18701F23" w14:textId="77777777" w:rsidR="00AC7572" w:rsidRPr="00CD556F" w:rsidRDefault="00AC7572" w:rsidP="00D95146">
            <w:pPr>
              <w:rPr>
                <w:rFonts w:cs="Times New Roman"/>
                <w:i/>
                <w:sz w:val="18"/>
                <w:szCs w:val="18"/>
              </w:rPr>
            </w:pPr>
            <w:r w:rsidRPr="00CD556F">
              <w:rPr>
                <w:rFonts w:cs="Times New Roman"/>
                <w:i/>
                <w:sz w:val="18"/>
                <w:szCs w:val="18"/>
              </w:rPr>
              <w:t>Nome do(s) Fundo(s) de Investimento(s)</w:t>
            </w:r>
          </w:p>
        </w:tc>
        <w:tc>
          <w:tcPr>
            <w:tcW w:w="1559" w:type="dxa"/>
            <w:gridSpan w:val="2"/>
            <w:vAlign w:val="center"/>
          </w:tcPr>
          <w:p w14:paraId="20674F1E" w14:textId="77777777" w:rsidR="00AC7572" w:rsidRPr="00CD556F" w:rsidRDefault="00AC7572" w:rsidP="00D95146">
            <w:pPr>
              <w:rPr>
                <w:rFonts w:cs="Times New Roman"/>
                <w:i/>
                <w:sz w:val="18"/>
                <w:szCs w:val="18"/>
              </w:rPr>
            </w:pPr>
            <w:r w:rsidRPr="00CD556F">
              <w:rPr>
                <w:rFonts w:cs="Times New Roman"/>
                <w:i/>
                <w:sz w:val="18"/>
                <w:szCs w:val="18"/>
              </w:rPr>
              <w:t>CNPJ</w:t>
            </w:r>
            <w:r w:rsidR="00EB01C0" w:rsidRPr="00CD556F">
              <w:rPr>
                <w:rFonts w:cs="Times New Roman"/>
                <w:i/>
                <w:sz w:val="18"/>
                <w:szCs w:val="18"/>
              </w:rPr>
              <w:t xml:space="preserve"> do Fundo</w:t>
            </w:r>
          </w:p>
        </w:tc>
        <w:tc>
          <w:tcPr>
            <w:tcW w:w="1701" w:type="dxa"/>
            <w:gridSpan w:val="2"/>
            <w:vAlign w:val="center"/>
          </w:tcPr>
          <w:p w14:paraId="3652FDBA" w14:textId="77777777" w:rsidR="00AC7572" w:rsidRPr="00CD556F" w:rsidRDefault="00AC7572" w:rsidP="00D95146">
            <w:pPr>
              <w:rPr>
                <w:rFonts w:cs="Times New Roman"/>
                <w:i/>
                <w:sz w:val="18"/>
                <w:szCs w:val="18"/>
              </w:rPr>
            </w:pPr>
            <w:r w:rsidRPr="00CD556F">
              <w:rPr>
                <w:rFonts w:cs="Times New Roman"/>
                <w:i/>
                <w:sz w:val="18"/>
                <w:szCs w:val="18"/>
              </w:rPr>
              <w:t>Classificação Resolução CMN</w:t>
            </w:r>
          </w:p>
        </w:tc>
        <w:tc>
          <w:tcPr>
            <w:tcW w:w="992" w:type="dxa"/>
            <w:gridSpan w:val="2"/>
            <w:vAlign w:val="center"/>
          </w:tcPr>
          <w:p w14:paraId="28DC9B85" w14:textId="77777777" w:rsidR="00AC7572" w:rsidRPr="00CD556F" w:rsidRDefault="00AC7572" w:rsidP="00D95146">
            <w:pPr>
              <w:rPr>
                <w:rFonts w:cs="Times New Roman"/>
                <w:i/>
                <w:sz w:val="18"/>
                <w:szCs w:val="18"/>
              </w:rPr>
            </w:pPr>
            <w:r w:rsidRPr="00CD556F">
              <w:rPr>
                <w:rFonts w:cs="Times New Roman"/>
                <w:i/>
                <w:sz w:val="18"/>
                <w:szCs w:val="18"/>
              </w:rPr>
              <w:t>Data Início</w:t>
            </w:r>
          </w:p>
          <w:p w14:paraId="3246F3B7" w14:textId="77777777" w:rsidR="00AC7572" w:rsidRPr="00CD556F" w:rsidRDefault="00AC7572" w:rsidP="00D95146">
            <w:pPr>
              <w:rPr>
                <w:rFonts w:cs="Times New Roman"/>
                <w:i/>
                <w:sz w:val="18"/>
                <w:szCs w:val="18"/>
              </w:rPr>
            </w:pPr>
            <w:r w:rsidRPr="00CD556F">
              <w:rPr>
                <w:rFonts w:cs="Times New Roman"/>
                <w:i/>
                <w:sz w:val="18"/>
                <w:szCs w:val="18"/>
              </w:rPr>
              <w:t xml:space="preserve">Do Fundo 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6700885F" w14:textId="77777777" w:rsidR="00AC7572" w:rsidRPr="00CD556F" w:rsidRDefault="00AC7572" w:rsidP="00D95146">
            <w:pPr>
              <w:rPr>
                <w:rFonts w:cs="Times New Roman"/>
                <w:sz w:val="18"/>
                <w:szCs w:val="18"/>
              </w:rPr>
            </w:pPr>
            <w:r w:rsidRPr="00CD556F">
              <w:rPr>
                <w:rFonts w:cs="Times New Roman"/>
                <w:sz w:val="18"/>
                <w:szCs w:val="18"/>
              </w:rPr>
              <w:t>Data Análise do Fundo</w:t>
            </w:r>
          </w:p>
        </w:tc>
      </w:tr>
      <w:tr w:rsidR="002F27A1" w:rsidRPr="005D2CBE" w14:paraId="2630BC12" w14:textId="77777777" w:rsidTr="00721EB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741C920" w14:textId="4F1A0B30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ALIANÇA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1CDA49F" w14:textId="14B3E078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05.164.358/0001-73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693132FD" w14:textId="62BF13FB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4986A07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01/11/05</w:t>
            </w:r>
          </w:p>
          <w:p w14:paraId="1F7DFBD7" w14:textId="77777777" w:rsidR="002F27A1" w:rsidRPr="00B525D3" w:rsidRDefault="002F27A1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F33181C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255CF707" w14:textId="77777777" w:rsidTr="00721EB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6ABC679" w14:textId="48C21FC4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6E9D1D1" w14:textId="5EDC58AA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20.139.299/0001-77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323322B" w14:textId="45C7F0BE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21439070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08/05/15</w:t>
            </w:r>
          </w:p>
          <w:p w14:paraId="78485D2E" w14:textId="77777777" w:rsidR="002F27A1" w:rsidRPr="00B525D3" w:rsidRDefault="002F27A1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B2BAB72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196EDCEB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A7D8D5F" w14:textId="2802F1A0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DA580CE" w14:textId="18788312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21.918.988/0001-42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14B2C17" w14:textId="78AD7A6D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BE72C40" w14:textId="05634F8C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21/05/2015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E994813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3770A049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D1DD8F2" w14:textId="00C38C50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D1890E3" w14:textId="434EC011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21.919.240/0001-64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27B0732" w14:textId="0FB39D8B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4CFBB84" w14:textId="287E6409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26/06/2015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0599331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61B602EC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6C1D021" w14:textId="6F4B74D5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IV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45A8A5D" w14:textId="0D6E03D6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21.919.396/0001-45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07AB561" w14:textId="233322FF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E8D086E" w14:textId="79929273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27/07/2015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38934A9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6FAB33E3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F4C6511" w14:textId="1CA0D169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V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0CE1D4E" w14:textId="1910D4EF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21.922.168/0001-24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E473B43" w14:textId="0F71F265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DB951FA" w14:textId="094660D4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19/08/2015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98ADF74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5861B6A2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5F28800" w14:textId="25F6F0C6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VI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4581748" w14:textId="5B1120AA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22.791.300/0001-79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281F03D" w14:textId="022F817B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DEA07CA" w14:textId="679F095D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24/09/2015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63989A1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4A0FE588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7A85A31" w14:textId="6947B530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098CE82" w14:textId="5AF9DE15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18.598.256/0001-08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13740B9" w14:textId="27E36E47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FBAB77A" w14:textId="4F5C52DF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14/02/2014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91D74A0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423D495F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EE57037" w14:textId="4ECA4C10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30ED7B5" w14:textId="5E94213B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19.768.733/0001-07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B75F98C" w14:textId="13DB3080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7F32B94" w14:textId="46660329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26/03/2015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56DB9DB0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7E982B23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4349296" w14:textId="5396B770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FE84C80" w14:textId="08F9CF98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20.136.762/0001-27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DCB9354" w14:textId="274C4641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5DFECA3" w14:textId="1F2D7C77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01/04/2015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A85EB13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0E934064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2376EB5" w14:textId="7FE97488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IV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39F13DD" w14:textId="6E9FB9B5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21.918.953/0001-03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8C9AD4D" w14:textId="1B1C2520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C0A164D" w14:textId="6A5A46B1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08/05/2015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A064BB5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3D951F27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219E371" w14:textId="08B4D15B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63738D8" w14:textId="6330AE02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18.598.154/0001-92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F8CABA8" w14:textId="1F604E96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2A2292C" w14:textId="2DAD27C6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19/02/2014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21227FE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19E33F6D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CD8F9F4" w14:textId="11B4955D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AF9D6DD" w14:textId="25E1C781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19.769.171/0001-08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6DB4B23A" w14:textId="1AE0A938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8264206" w14:textId="6132B4DD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19/03/2014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EBFA9D5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7524993C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E04F391" w14:textId="0466BEA7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F00D9A4" w14:textId="5676BC1D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20.139.342/0001-02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EAA4BDC" w14:textId="44233E97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262D0440" w14:textId="0110073D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01/04/2015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808D01C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095BA611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817958D" w14:textId="27984B3D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IV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BD0F459" w14:textId="570C6C21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21.919.953/0001-28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A3AE806" w14:textId="5F38549A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0E42B63" w14:textId="7B075310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28/07/2015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C613C86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7F7610B1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9E250B5" w14:textId="14020FA1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V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A3F2D1C" w14:textId="5DF1EC89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22.791.028/0001-27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4B26097" w14:textId="701317C0" w:rsidR="002F27A1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A305D64" w14:textId="20A1CAEB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19/08/2015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C7BABAF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79389F4B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F6B5860" w14:textId="479D8818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2022 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42A414E" w14:textId="0C8EF333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18.598.117/0001-84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64180C80" w14:textId="2888331D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9A46910" w14:textId="79E53376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21/02/2014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35F4722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23D3ABC6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C43E614" w14:textId="045AD8CA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3DE3B0D" w14:textId="3E272A9A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18.598.288/0001-03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F8C1487" w14:textId="2A613C88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BFC385D" w14:textId="49DC4895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30/01/2014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60B1FE6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72380934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A719018" w14:textId="2CD8F03C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1B18EEF" w14:textId="6444C000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18.598.088/0001-50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3C532BA" w14:textId="37099E6D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F37E37C" w14:textId="3A5AA470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25/02/2014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E1EE4B0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50DC6ED4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AC604DA" w14:textId="7F57B1D3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9B50DDD" w14:textId="76D84161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19.769.135/0001-44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1E1BC10" w14:textId="6DFCFCDD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BF8976B" w14:textId="7A3E0AE3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21/03/2014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5AD5A309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2F27A1" w:rsidRPr="005D2CBE" w14:paraId="07953788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41877F9" w14:textId="0E9DDBC4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IV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9BF56D7" w14:textId="6417F234" w:rsidR="002F27A1" w:rsidRPr="00B525D3" w:rsidRDefault="00AC365C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20.139.595/0001-78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C731F3F" w14:textId="6EEF143F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7825CA6" w14:textId="2F16B77A" w:rsidR="002F27A1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09/03/2015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F291EF4" w14:textId="77777777" w:rsidR="002F27A1" w:rsidRPr="00B525D3" w:rsidRDefault="002F27A1" w:rsidP="00D95146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255EDBF1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2801B6D" w14:textId="6C721D78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V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7A8CEDC" w14:textId="5F468FD6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19.768.682/0001-05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214927B" w14:textId="2904729A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A44713D" w14:textId="6BE1A24B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25/03/2015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EB8DF64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47526B75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287382" w14:textId="63607A3F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VI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1E41C98" w14:textId="77B9E142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22.791.074/0001-26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729A8F2" w14:textId="19D3B065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4430876" w14:textId="66879DC4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19/08/2015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AA8585B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1122BF40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FF13D86" w14:textId="5679ADFE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2030 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4D2053D" w14:textId="4F0A77F0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18.598.042/0001-31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81FBA8C" w14:textId="2B3065D2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44447FA" w14:textId="0D3017FD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27/02/2014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A8A27B9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1375AA18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D0FA1F5" w14:textId="670DC215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2030 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BC53E8C" w14:textId="5966B7CB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19.769.046/0001-06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8FD5528" w14:textId="336B054E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19.769.046/0001-06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9B8A044" w14:textId="2C124053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26/03/2014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AE94E81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40595481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A6E0FA3" w14:textId="592652E1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2030 III TÍTULOS PÚBLICOS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B5AC1D9" w14:textId="4428E8ED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20.139.534/0001-00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3CB6F50" w14:textId="0B16158E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2E79FC7F" w14:textId="4E9985F9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16/03/2015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8D862F7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1AA10D5F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E0BAA3C" w14:textId="29F45206" w:rsidR="00AC365C" w:rsidRPr="00BC545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CAIXA BRASIL DISPONIBILIDADES FI RENDA FIXA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608EA3AD" w14:textId="1053D255" w:rsidR="00AC365C" w:rsidRPr="00BC545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14.508.643/0001-55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B2A028E" w14:textId="68DAE8B5" w:rsidR="00AC365C" w:rsidRPr="00BC5453" w:rsidRDefault="00C400C5" w:rsidP="00BC54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5453">
              <w:rPr>
                <w:color w:val="000000"/>
                <w:sz w:val="16"/>
                <w:szCs w:val="16"/>
              </w:rPr>
              <w:t>FI 100% títulos do TN</w:t>
            </w:r>
            <w:r w:rsidR="00BC54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5B0F233" w14:textId="311E4AE3" w:rsidR="00AC365C" w:rsidRPr="00BC5453" w:rsidRDefault="00C400C5" w:rsidP="00BC54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5453">
              <w:rPr>
                <w:color w:val="000000"/>
                <w:sz w:val="16"/>
                <w:szCs w:val="16"/>
              </w:rPr>
              <w:t>30/08/12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0488EF5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2B48406B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77A550C" w14:textId="77777777" w:rsidR="00C400C5" w:rsidRPr="009F6135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BRASIL ETF IBOVESPA FI AÇÕES</w:t>
            </w:r>
          </w:p>
          <w:p w14:paraId="6A5DB91B" w14:textId="77777777" w:rsidR="00AC365C" w:rsidRPr="00BC5453" w:rsidRDefault="00AC365C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9187591" w14:textId="77777777" w:rsidR="00C400C5" w:rsidRPr="009F6135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15.154.236/0001-50</w:t>
            </w:r>
          </w:p>
          <w:p w14:paraId="28932643" w14:textId="77777777" w:rsidR="00AC365C" w:rsidRPr="00BC5453" w:rsidRDefault="00AC365C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07D1FF5" w14:textId="002F03D9" w:rsidR="00C400C5" w:rsidRPr="009F6135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de Índices Ref</w:t>
            </w:r>
            <w:r w:rsidR="00BC5453" w:rsidRPr="009F6135">
              <w:rPr>
                <w:rFonts w:cs="Times New Roman"/>
                <w:sz w:val="16"/>
                <w:szCs w:val="16"/>
              </w:rPr>
              <w:t>. A</w:t>
            </w:r>
            <w:r w:rsidR="00CD556F">
              <w:rPr>
                <w:rFonts w:cs="Times New Roman"/>
                <w:sz w:val="16"/>
                <w:szCs w:val="16"/>
              </w:rPr>
              <w:t>ç</w:t>
            </w:r>
            <w:r w:rsidRPr="009F6135">
              <w:rPr>
                <w:rFonts w:cs="Times New Roman"/>
                <w:sz w:val="16"/>
                <w:szCs w:val="16"/>
              </w:rPr>
              <w:t>ões</w:t>
            </w:r>
          </w:p>
          <w:p w14:paraId="302FAFEF" w14:textId="77777777" w:rsidR="00AC365C" w:rsidRPr="00BC5453" w:rsidRDefault="00AC365C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05D3616" w14:textId="77777777" w:rsidR="00C400C5" w:rsidRPr="009F6135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27/11/12</w:t>
            </w:r>
          </w:p>
          <w:p w14:paraId="307D2444" w14:textId="77777777" w:rsidR="00AC365C" w:rsidRPr="00BC5453" w:rsidRDefault="00AC365C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BE50045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5BF16E9D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1C49D27" w14:textId="77777777" w:rsidR="00C400C5" w:rsidRPr="00BC545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CAIXA BRASIL FI RENDA FIXA REFERENCIADO DI LP</w:t>
            </w:r>
          </w:p>
          <w:p w14:paraId="0DDC0B30" w14:textId="77777777" w:rsidR="00AC365C" w:rsidRPr="00BC545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7B10484" w14:textId="77777777" w:rsidR="00C400C5" w:rsidRPr="00BC545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03.737.206/0001-97</w:t>
            </w:r>
          </w:p>
          <w:p w14:paraId="4DA5DA66" w14:textId="77777777" w:rsidR="00AC365C" w:rsidRPr="00BC545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48F14D2" w14:textId="77777777" w:rsidR="00C400C5" w:rsidRPr="00BC545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FI de Renda Fixa</w:t>
            </w:r>
          </w:p>
          <w:p w14:paraId="6EB84A1A" w14:textId="77777777" w:rsidR="00AC365C" w:rsidRPr="00BC545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1F87958" w14:textId="77777777" w:rsidR="00C400C5" w:rsidRPr="00BC545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05/07/06</w:t>
            </w:r>
          </w:p>
          <w:p w14:paraId="2EFFB97D" w14:textId="77777777" w:rsidR="00AC365C" w:rsidRPr="00BC545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37BB592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699B15E1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CC616E8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IBOVESPA FI AÇÕES</w:t>
            </w:r>
          </w:p>
          <w:p w14:paraId="582D6F4D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156EFBE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13.058.816/0001-18</w:t>
            </w:r>
          </w:p>
          <w:p w14:paraId="6213B6E3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03010D1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Ações referenciados</w:t>
            </w:r>
          </w:p>
          <w:p w14:paraId="295BFB1B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07F0093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29/07/11</w:t>
            </w:r>
          </w:p>
          <w:p w14:paraId="48BD1014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81E9DDE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24D5F953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BE2D741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IBX 50 FI AÇÕES</w:t>
            </w:r>
          </w:p>
          <w:p w14:paraId="7DA33678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EBB102D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03.737.217/0001-77</w:t>
            </w:r>
          </w:p>
          <w:p w14:paraId="796DA2B6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8705855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Ações referenciados</w:t>
            </w:r>
          </w:p>
          <w:p w14:paraId="7E08098A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AF08039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18/02/08</w:t>
            </w:r>
          </w:p>
          <w:p w14:paraId="1562E2DB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DA59872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3CB68EE9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5A5ACEE" w14:textId="4F086B5C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IDKA IPCA 2A TÍTULOS PÚBLICOS FI R</w:t>
            </w:r>
            <w:r w:rsidR="0059244D">
              <w:rPr>
                <w:rFonts w:cs="Times New Roman"/>
                <w:sz w:val="16"/>
                <w:szCs w:val="16"/>
              </w:rPr>
              <w:t>F LP</w:t>
            </w:r>
          </w:p>
          <w:p w14:paraId="3FCAA990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6C497C98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14.386.926/0001-71</w:t>
            </w:r>
          </w:p>
          <w:p w14:paraId="5CD7CCEE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2246D03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5DDDBB93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E7B137D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16/08/12</w:t>
            </w:r>
          </w:p>
          <w:p w14:paraId="1E71CC92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EC1D289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475F7937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0DDE6A8" w14:textId="020410D8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IMA-B 5 TÍTULOS PÚBLICOS FI </w:t>
            </w:r>
            <w:r w:rsidR="0059244D">
              <w:rPr>
                <w:rFonts w:cs="Times New Roman"/>
                <w:sz w:val="16"/>
                <w:szCs w:val="16"/>
              </w:rPr>
              <w:t>RF LP</w:t>
            </w:r>
          </w:p>
          <w:p w14:paraId="429562E0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97EC843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11.060.913/0001-10</w:t>
            </w:r>
          </w:p>
          <w:p w14:paraId="77FF0A3B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0763B9A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0E3877FE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3C003CA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09/07/10</w:t>
            </w:r>
          </w:p>
          <w:p w14:paraId="275FF6CF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78C2B22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6AA4D49A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92D0E29" w14:textId="2E50A706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IMA-B 5+ TÍTULOS PÚBLICOS FI </w:t>
            </w:r>
            <w:r w:rsidR="0059244D">
              <w:rPr>
                <w:rFonts w:cs="Times New Roman"/>
                <w:sz w:val="16"/>
                <w:szCs w:val="16"/>
              </w:rPr>
              <w:t>RF LP</w:t>
            </w:r>
          </w:p>
          <w:p w14:paraId="34B9FFDC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249DFCD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10.577.503/0001-88</w:t>
            </w:r>
          </w:p>
          <w:p w14:paraId="5E995C55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D570C15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3C7818AC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BD31E83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18/04/12</w:t>
            </w:r>
          </w:p>
          <w:p w14:paraId="6657589F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FEFB94F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6D6F14BF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81B988A" w14:textId="78A68D74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IMA-B TÍTULOS PÚBLICOS FI </w:t>
            </w:r>
            <w:r w:rsidR="0059244D">
              <w:rPr>
                <w:rFonts w:cs="Times New Roman"/>
                <w:sz w:val="16"/>
                <w:szCs w:val="16"/>
              </w:rPr>
              <w:t>RF LP</w:t>
            </w:r>
          </w:p>
          <w:p w14:paraId="20D0CFB0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26E237E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10.740.658/0001-93</w:t>
            </w:r>
          </w:p>
          <w:p w14:paraId="05BC5900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767BEEA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25AF021C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54CE148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08/03/10</w:t>
            </w:r>
          </w:p>
          <w:p w14:paraId="45F0ACFC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D291DF5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662F865B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DA91715" w14:textId="5BD80D5A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IMA-GERAL TÍTULOS PÚBLICOS FI </w:t>
            </w:r>
            <w:r w:rsidR="0059244D">
              <w:rPr>
                <w:rFonts w:cs="Times New Roman"/>
                <w:sz w:val="16"/>
                <w:szCs w:val="16"/>
              </w:rPr>
              <w:t>RF LP</w:t>
            </w:r>
          </w:p>
          <w:p w14:paraId="597BCDEF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231675D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11.061.217/0001-28</w:t>
            </w:r>
          </w:p>
          <w:p w14:paraId="7D982F0D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6B42065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5251EEC5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A7C5002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08/07/10</w:t>
            </w:r>
          </w:p>
          <w:p w14:paraId="2C41EEE2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8761C7B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3C713100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8DF98BB" w14:textId="2C7F6091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 FI MULTIMERCADO CRÉDITO </w:t>
            </w:r>
            <w:r w:rsidR="0059244D">
              <w:rPr>
                <w:rFonts w:cs="Times New Roman"/>
                <w:sz w:val="16"/>
                <w:szCs w:val="16"/>
              </w:rPr>
              <w:t>PRIV.</w:t>
            </w:r>
          </w:p>
          <w:p w14:paraId="48422BA6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4B4CABA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14.120.027/0001-22</w:t>
            </w:r>
          </w:p>
          <w:p w14:paraId="2D9149EF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9D97CB5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39CE2C5E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61C926B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14/10/11</w:t>
            </w:r>
          </w:p>
          <w:p w14:paraId="3588E41F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5FA44829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501F65C4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D719A40" w14:textId="4DC0069A" w:rsidR="00AC365C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II FI MULTIMERCADO CRÉDITO </w:t>
            </w:r>
            <w:r w:rsidR="0059244D">
              <w:rPr>
                <w:rFonts w:cs="Times New Roman"/>
                <w:sz w:val="16"/>
                <w:szCs w:val="16"/>
              </w:rPr>
              <w:t>PRIV.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83A5C03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14.120.090/0001-69</w:t>
            </w:r>
          </w:p>
          <w:p w14:paraId="6A376D80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4AC5CAC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6B70C90C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D337707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14/10/11</w:t>
            </w:r>
          </w:p>
          <w:p w14:paraId="60DDD3BC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910AF3C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0FF31834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F8FE94B" w14:textId="174537EF" w:rsidR="00AC365C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III FI MULTIMERCADO CRÉDITO </w:t>
            </w:r>
            <w:r w:rsidR="0059244D">
              <w:rPr>
                <w:rFonts w:cs="Times New Roman"/>
                <w:sz w:val="16"/>
                <w:szCs w:val="16"/>
              </w:rPr>
              <w:t>PRIV.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87E7244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14.120.148/0001-74</w:t>
            </w:r>
          </w:p>
          <w:p w14:paraId="2EF5BAF6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2D91E36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24124B9B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5E6B434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21/10/11</w:t>
            </w:r>
          </w:p>
          <w:p w14:paraId="6CEB43C9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89464FE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7A652B32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D865FF3" w14:textId="1A629AB2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lastRenderedPageBreak/>
              <w:t xml:space="preserve">CAIXA BRASIL IPCA IV FI MULTIMERCADO CRÉDITO </w:t>
            </w:r>
            <w:r w:rsidR="0059244D">
              <w:rPr>
                <w:rFonts w:cs="Times New Roman"/>
                <w:sz w:val="16"/>
                <w:szCs w:val="16"/>
              </w:rPr>
              <w:t>PRIV.</w:t>
            </w:r>
          </w:p>
          <w:p w14:paraId="7BF431A4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618A125E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14.120.213/0001-61</w:t>
            </w:r>
          </w:p>
          <w:p w14:paraId="62216DF7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76F5425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378493A4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2233734B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21/10/11</w:t>
            </w:r>
          </w:p>
          <w:p w14:paraId="7420DE88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C05ED16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4C2F9294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63724F0" w14:textId="3A74F879" w:rsidR="00AC365C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IX FI RENDA FIXA CRÉDITO </w:t>
            </w:r>
            <w:r w:rsidR="0059244D">
              <w:rPr>
                <w:rFonts w:cs="Times New Roman"/>
                <w:sz w:val="16"/>
                <w:szCs w:val="16"/>
              </w:rPr>
              <w:t>PRIV.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DE1A651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12.321.826/0001-31</w:t>
            </w:r>
          </w:p>
          <w:p w14:paraId="5C90C3C2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7FFC5E7" w14:textId="77777777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38B2C8A3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CF41166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09/05/11</w:t>
            </w:r>
          </w:p>
          <w:p w14:paraId="3DC7E2EA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85912B6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0BC81EFA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F8AAA1D" w14:textId="131D48F1" w:rsidR="00AC365C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 FI MULTIMERCADO CRÉDITO </w:t>
            </w:r>
            <w:r w:rsidR="00B525D3">
              <w:rPr>
                <w:rFonts w:cs="Times New Roman"/>
                <w:sz w:val="16"/>
                <w:szCs w:val="16"/>
              </w:rPr>
              <w:t xml:space="preserve">PRIV 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FF241B7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14.120.277/0001-62</w:t>
            </w:r>
          </w:p>
          <w:p w14:paraId="75ACE1A4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F5C1B18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045938E2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261260EF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28/10/11</w:t>
            </w:r>
          </w:p>
          <w:p w14:paraId="6DE7E395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412AEC8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7BF57DE3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7591B17" w14:textId="0606A093" w:rsidR="00AC365C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VI FI MULTIMERCADO CRÉDITO </w:t>
            </w:r>
            <w:r w:rsidR="00B525D3">
              <w:rPr>
                <w:rFonts w:cs="Times New Roman"/>
                <w:sz w:val="16"/>
                <w:szCs w:val="16"/>
              </w:rPr>
              <w:t xml:space="preserve">PRIV 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B90F3B9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14.120.341/0001-05</w:t>
            </w:r>
          </w:p>
          <w:p w14:paraId="5070F2A8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81FBF46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181A04CE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D17CEF6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28/10/11</w:t>
            </w:r>
          </w:p>
          <w:p w14:paraId="39370A49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F9255E2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4AA5A764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9EE6B8E" w14:textId="16D7A89D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VII FI MULTIMERCADO CRÉDITO </w:t>
            </w:r>
            <w:r w:rsidR="00B525D3">
              <w:rPr>
                <w:rFonts w:cs="Times New Roman"/>
                <w:sz w:val="16"/>
                <w:szCs w:val="16"/>
              </w:rPr>
              <w:t>PRIV</w:t>
            </w:r>
          </w:p>
          <w:p w14:paraId="13EB75EA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C361CFA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14.120.236/0001-76</w:t>
            </w:r>
          </w:p>
          <w:p w14:paraId="4B173CA4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8BBECE0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557E46FA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DF3679F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11/11/11</w:t>
            </w:r>
          </w:p>
          <w:p w14:paraId="6875D822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BF17F19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5526C1BA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C85E79B" w14:textId="59318B61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VIII FI MULTIMERCADO CRÉDITO </w:t>
            </w:r>
            <w:r w:rsidR="00B525D3">
              <w:rPr>
                <w:rFonts w:cs="Times New Roman"/>
                <w:sz w:val="16"/>
                <w:szCs w:val="16"/>
              </w:rPr>
              <w:t>PRIV</w:t>
            </w:r>
          </w:p>
          <w:p w14:paraId="12AAAFCB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C489DC0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14.120.452/0001-11</w:t>
            </w:r>
          </w:p>
          <w:p w14:paraId="3926A75C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6E956B3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Multimercado</w:t>
            </w:r>
          </w:p>
          <w:p w14:paraId="1AEF3922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1AC9C40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25/11/11</w:t>
            </w:r>
          </w:p>
          <w:p w14:paraId="666F967B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1ECD14F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53B77F37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AE2EA57" w14:textId="2735E82D" w:rsidR="00AC365C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 FI RENDA FIXA CRÉDITO PRIVADO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48A2502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12.321.730/0001-73</w:t>
            </w:r>
          </w:p>
          <w:p w14:paraId="7E44E96A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87DAA6C" w14:textId="77777777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34BB713C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613031E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16/05/11</w:t>
            </w:r>
          </w:p>
          <w:p w14:paraId="15F3C9AA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48C4172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7C5EEFB7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A75A6F8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 FI RENDA FIXA CRÉDITO PRIVADO</w:t>
            </w:r>
          </w:p>
          <w:p w14:paraId="419841CA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C5DD80B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12.321.681/0001-79</w:t>
            </w:r>
          </w:p>
          <w:p w14:paraId="0920AFF0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18AE4F0" w14:textId="77777777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460A3D97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A65F4F1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06/06/11</w:t>
            </w:r>
          </w:p>
          <w:p w14:paraId="11E99490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8F50F76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1EEF42F3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663EADB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XII FI RENDA FIXA CRÉDITO PRIVADO</w:t>
            </w:r>
          </w:p>
          <w:p w14:paraId="611F351E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39ED3D6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12.321.708/0001-23</w:t>
            </w:r>
          </w:p>
          <w:p w14:paraId="0545A0A3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6BAB9BF5" w14:textId="77777777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5B302D6F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A2FD8D0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06/06/11</w:t>
            </w:r>
          </w:p>
          <w:p w14:paraId="624BD935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2D8B6F3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10C9BCED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D2B0907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XIII FI RENDA FIXA CRÉDITO PRIVADO</w:t>
            </w:r>
          </w:p>
          <w:p w14:paraId="5BE8205E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831F9C3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13.058.824/0001-64</w:t>
            </w:r>
          </w:p>
          <w:p w14:paraId="732EA9E9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BE141F1" w14:textId="77777777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603941D5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7BD6AF5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22/07/11</w:t>
            </w:r>
          </w:p>
          <w:p w14:paraId="0F9F81B1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53F19B2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698D7E35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F26833A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XIV FI RENDA FIXA CRÉDITO PRIVADO</w:t>
            </w:r>
          </w:p>
          <w:p w14:paraId="399FBF79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48B952C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13.058.820/0001-86</w:t>
            </w:r>
          </w:p>
          <w:p w14:paraId="408160D2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E67B6EC" w14:textId="77777777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3E6C264A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3D93867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22/07/11</w:t>
            </w:r>
          </w:p>
          <w:p w14:paraId="5605C218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5F3EB0F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5E3933AC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D469DD2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XV FI RENDA FIXA CRÉDITO PRIVADO</w:t>
            </w:r>
          </w:p>
          <w:p w14:paraId="742F9656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CD3D9CE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13.058.879/0001-74</w:t>
            </w:r>
          </w:p>
          <w:p w14:paraId="60A74E56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33B97321" w14:textId="32ABF09C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0D752511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792F0A1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19/08/11</w:t>
            </w:r>
          </w:p>
          <w:p w14:paraId="621BBF43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5D854F1F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7765BE51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8296F18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XVI FI RENDA FIXA CRÉDITO PRIVADO</w:t>
            </w:r>
          </w:p>
          <w:p w14:paraId="20CB4A33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2F1B28D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21.918.896/0001-62</w:t>
            </w:r>
          </w:p>
          <w:p w14:paraId="31EA42B2" w14:textId="77777777" w:rsidR="00AC365C" w:rsidRPr="00B525D3" w:rsidRDefault="00AC365C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DA83CB5" w14:textId="77777777" w:rsidR="009F6135" w:rsidRPr="00B525D3" w:rsidRDefault="009F613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 Renda Fixa Créd. Priv.</w:t>
            </w:r>
          </w:p>
          <w:p w14:paraId="030D7B0A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5B22EF3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17/04/15</w:t>
            </w:r>
          </w:p>
          <w:p w14:paraId="3735CFFA" w14:textId="77777777" w:rsidR="00AC365C" w:rsidRPr="00B525D3" w:rsidRDefault="00AC365C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6787D25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2037259C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381D2FE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IRF-M 1 TÍTULOS PÚBLICOS FI RENDA FIXA</w:t>
            </w:r>
          </w:p>
          <w:p w14:paraId="714ADF0A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9DD23D2" w14:textId="77777777" w:rsidR="00B525D3" w:rsidRPr="00B525D3" w:rsidRDefault="00B525D3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10.740.670/0001-06</w:t>
            </w:r>
          </w:p>
          <w:p w14:paraId="605B67C9" w14:textId="77777777" w:rsidR="00C400C5" w:rsidRPr="00B525D3" w:rsidRDefault="00C400C5" w:rsidP="00B525D3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24D91FC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2DA96C41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30C674B" w14:textId="77777777" w:rsidR="00B525D3" w:rsidRPr="00B525D3" w:rsidRDefault="00B525D3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28/05/10</w:t>
            </w:r>
          </w:p>
          <w:p w14:paraId="57AAB21C" w14:textId="77777777" w:rsidR="00C400C5" w:rsidRPr="00B525D3" w:rsidRDefault="00C400C5" w:rsidP="00BC5453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A7FB45D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5D9B36A3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6C8F4EA" w14:textId="562F4EEF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 xml:space="preserve">CAIXA BRASIL IRF-M 1+ TÍTULOS PÚBLICOS FI </w:t>
            </w:r>
            <w:r w:rsidR="009F6135">
              <w:rPr>
                <w:rFonts w:cs="Times New Roman"/>
                <w:sz w:val="16"/>
                <w:szCs w:val="16"/>
              </w:rPr>
              <w:t>RF LP</w:t>
            </w:r>
          </w:p>
          <w:p w14:paraId="7EAA92A2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AF86A1C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10.577.519/0001-90</w:t>
            </w:r>
          </w:p>
          <w:p w14:paraId="70C83D32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12AE8A5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4CE09A2E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6F0C0EC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11/05/12</w:t>
            </w:r>
          </w:p>
          <w:p w14:paraId="5F87A9A8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2846ECA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7A60729A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57068DF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BRASIL IRF-M TÍTULOS PÚBLICOS FI RENDA FIXA LP</w:t>
            </w:r>
          </w:p>
          <w:p w14:paraId="268C03C7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3FF46E73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14.508.605/0001-00</w:t>
            </w:r>
          </w:p>
          <w:p w14:paraId="6479A6BB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63F02F20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29FE520A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E711D69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16/08/12</w:t>
            </w:r>
          </w:p>
          <w:p w14:paraId="1C9E1803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80BDE6A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4E99ABD3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3DA420B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BRASIL MATRIZ FI RENDA FIXA</w:t>
            </w:r>
          </w:p>
          <w:p w14:paraId="611985F0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9C76A3A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23.215.008/0001-70</w:t>
            </w:r>
          </w:p>
          <w:p w14:paraId="2B343C1A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FD8159E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de Renda Fixa</w:t>
            </w:r>
          </w:p>
          <w:p w14:paraId="0DF28B36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9A28448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17/12/15</w:t>
            </w:r>
          </w:p>
          <w:p w14:paraId="2CD36152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449644D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1393330D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686359D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BRASIL TÍTULOS PÚBLICOS FI RENDA FIXA LP</w:t>
            </w:r>
          </w:p>
          <w:p w14:paraId="78618CEC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6EACB61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05.164.356/0001-84</w:t>
            </w:r>
          </w:p>
          <w:p w14:paraId="516840AE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3BC51A9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100% títulos do TN</w:t>
            </w:r>
          </w:p>
          <w:p w14:paraId="2786324C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0BE99E4B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10/02/06</w:t>
            </w:r>
          </w:p>
          <w:p w14:paraId="62445457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264796D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22977B1E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1AF0A5D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CONSTRUÇÃO CIVIL FI AÇÕES</w:t>
            </w:r>
          </w:p>
          <w:p w14:paraId="111A354B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8970D0B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10.551.375/0001-01</w:t>
            </w:r>
          </w:p>
          <w:p w14:paraId="357B413C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25CBE7F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54825D1C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B2CC1C0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22/06/09</w:t>
            </w:r>
          </w:p>
          <w:p w14:paraId="283ACB7F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29D962F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4486C8E0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278F394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CONSUMO FI AÇÕES</w:t>
            </w:r>
          </w:p>
          <w:p w14:paraId="285AF30F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6739E71D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10.577.512/0001-79</w:t>
            </w:r>
          </w:p>
          <w:p w14:paraId="442B5307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121436C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4D1CFF72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CEA8E67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26/04/12</w:t>
            </w:r>
          </w:p>
          <w:p w14:paraId="6C809253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1B7A7929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2FCEF96F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1D63D8A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DIVIDENDOS FI AÇÕES</w:t>
            </w:r>
          </w:p>
          <w:p w14:paraId="01D50EF2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9C7F7D1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05.900.798/0001-41</w:t>
            </w:r>
          </w:p>
          <w:p w14:paraId="65AB1E06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C58B661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70ABAA4A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E3F9251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03/10/03</w:t>
            </w:r>
          </w:p>
          <w:p w14:paraId="04B0CF20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0E06A405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17363BE4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07F343B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IBOVESPA FI AÇÕES</w:t>
            </w:r>
          </w:p>
          <w:p w14:paraId="3243D1D8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4F5E42FD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01.525.057/0001-77</w:t>
            </w:r>
          </w:p>
          <w:p w14:paraId="6ED61FFC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36D1A3D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2796028E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D3338D4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15/01/97</w:t>
            </w:r>
          </w:p>
          <w:p w14:paraId="40ECCCBD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57774F9E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70E9CB99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0B7C5220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INFRAESTRUTURA FI AÇÕES</w:t>
            </w:r>
          </w:p>
          <w:p w14:paraId="16A444FD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86063C9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10.551.382/0001-03</w:t>
            </w:r>
          </w:p>
          <w:p w14:paraId="36F7695D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6DEEEF1A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4C91EB41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8DA6D73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19/04/10</w:t>
            </w:r>
          </w:p>
          <w:p w14:paraId="14FAE79F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8946B6A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14C579FC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F4C349A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INSTITUCIONAL FI AÇÕES BDR NÍVEL I</w:t>
            </w:r>
          </w:p>
          <w:p w14:paraId="5434A3CB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5B57E1C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17.502.937/0001-68</w:t>
            </w:r>
          </w:p>
          <w:p w14:paraId="027C7C4A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568D27C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7CB8D8AE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4EE68EB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24/06/13</w:t>
            </w:r>
          </w:p>
          <w:p w14:paraId="5A5D7516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4E61B0B9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1E9A39EC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8EBCB0F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NOVO BRASIL IMA-B FIC RENDA FIXA LP</w:t>
            </w:r>
          </w:p>
          <w:p w14:paraId="53803E67" w14:textId="77777777" w:rsidR="00AC365C" w:rsidRPr="00BC5453" w:rsidRDefault="00AC365C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ADE4778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10.646.895/0001-90</w:t>
            </w:r>
          </w:p>
          <w:p w14:paraId="79E6C4FD" w14:textId="77777777" w:rsidR="00AC365C" w:rsidRPr="00BC5453" w:rsidRDefault="00AC365C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0D346AA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Renda Fixa/Referenciados</w:t>
            </w:r>
          </w:p>
          <w:p w14:paraId="25201A5E" w14:textId="77777777" w:rsidR="00AC365C" w:rsidRPr="00BC5453" w:rsidRDefault="00AC365C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3E73C84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27/10/09</w:t>
            </w:r>
          </w:p>
          <w:p w14:paraId="5BA056BF" w14:textId="77777777" w:rsidR="00AC365C" w:rsidRPr="00BC5453" w:rsidRDefault="00AC365C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12CCBFB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04DE0695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E08463C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PETROBRAS FI AÇÕES</w:t>
            </w:r>
          </w:p>
          <w:p w14:paraId="313BD4A3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8C8FD1A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03.914.671/0001-56</w:t>
            </w:r>
          </w:p>
          <w:p w14:paraId="5F5940A3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82C0D82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7E119BBB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BAB4C96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10/07/00</w:t>
            </w:r>
          </w:p>
          <w:p w14:paraId="04905211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FA916D7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1A0F6393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EEE564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PETROBRAS PRÉ-SAL FI AÇÕES</w:t>
            </w:r>
          </w:p>
          <w:p w14:paraId="54AF38C0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B06CB16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11.060.594/0001-42</w:t>
            </w:r>
          </w:p>
          <w:p w14:paraId="6121078C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72D4FF1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4B2B71FB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BFA9B52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28/09/10</w:t>
            </w:r>
          </w:p>
          <w:p w14:paraId="5CC08824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133C4BD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0E8E3B28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6825CB3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RS TÍTULOS PÚBLICOS FI RENDA FIXA LP</w:t>
            </w:r>
          </w:p>
          <w:p w14:paraId="5B6BBADE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B0FFED7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05.164.364/0001-20</w:t>
            </w:r>
          </w:p>
          <w:p w14:paraId="4EECC6E4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D0BF4A0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de Renda Fixa</w:t>
            </w:r>
          </w:p>
          <w:p w14:paraId="6C96F669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6F6E79E8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18/07/05</w:t>
            </w:r>
          </w:p>
          <w:p w14:paraId="76781553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7D702AA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38215B49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72F1E9E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SUSTENTABILIDADE EMPRESARIAL ISE FI AÇÕES</w:t>
            </w:r>
          </w:p>
          <w:p w14:paraId="018029B4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7CB9CDEC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08.070.838/0001-63</w:t>
            </w:r>
          </w:p>
          <w:p w14:paraId="2CCC8C66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D78DDEC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3E32ECC3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8FAD96B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05/11/07</w:t>
            </w:r>
          </w:p>
          <w:p w14:paraId="42B1D3A9" w14:textId="59A855D2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B11E23F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44A4BB27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E4A1564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VALE DO RIO DOCE FI AÇÕES</w:t>
            </w:r>
          </w:p>
          <w:p w14:paraId="72B7D589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CD2C5C6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04.885.820/0001-69</w:t>
            </w:r>
          </w:p>
          <w:p w14:paraId="1187D6B1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74F0B55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234409C3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D52BAB5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20/02/02</w:t>
            </w:r>
          </w:p>
          <w:p w14:paraId="04373FEE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569C48E1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2FE1CB59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E732C66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VALOR DIVIDENDOS RPPS FIC AÇÕES</w:t>
            </w:r>
          </w:p>
          <w:p w14:paraId="7EAC91B8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27A1D12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15.154.441/0001-15</w:t>
            </w:r>
          </w:p>
          <w:p w14:paraId="3D5F35C8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5F610EC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089F0FE7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7C2B373B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23/08/12</w:t>
            </w:r>
          </w:p>
          <w:p w14:paraId="5931C704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5ACC3D6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5ADCEADE" w14:textId="77777777" w:rsidTr="009F61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30FC85C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CAIXA VALOR SMALL CAP RPPS FIC AÇÕES</w:t>
            </w:r>
          </w:p>
          <w:p w14:paraId="0442F0AC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4970931" w14:textId="77777777" w:rsidR="00B525D3" w:rsidRPr="009F6135" w:rsidRDefault="00B525D3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14.507.699/0001-95</w:t>
            </w:r>
          </w:p>
          <w:p w14:paraId="1717BA13" w14:textId="77777777" w:rsidR="00C400C5" w:rsidRPr="00BC5453" w:rsidRDefault="00C400C5" w:rsidP="009F6135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9CBBFC4" w14:textId="77777777" w:rsidR="00B525D3" w:rsidRPr="009F6135" w:rsidRDefault="00B525D3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FI em Ações</w:t>
            </w:r>
          </w:p>
          <w:p w14:paraId="044A183D" w14:textId="77777777" w:rsidR="00C400C5" w:rsidRPr="00BC5453" w:rsidRDefault="00C400C5" w:rsidP="009F6135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414850D" w14:textId="77777777" w:rsidR="00B525D3" w:rsidRPr="009F6135" w:rsidRDefault="00B525D3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9F6135">
              <w:rPr>
                <w:rFonts w:cs="Times New Roman"/>
                <w:sz w:val="16"/>
                <w:szCs w:val="16"/>
              </w:rPr>
              <w:t>12/12/11</w:t>
            </w:r>
          </w:p>
          <w:p w14:paraId="29908B84" w14:textId="77777777" w:rsidR="00C400C5" w:rsidRPr="00BC5453" w:rsidRDefault="00C400C5" w:rsidP="00F13F6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9451900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7BE202CB" w14:textId="77777777" w:rsidTr="00775D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682B26A1" w14:textId="4991166D" w:rsidR="00BC5453" w:rsidRPr="00775D8A" w:rsidRDefault="00775D8A" w:rsidP="00BC5453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CYRELA FIP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5A75E27A" w14:textId="3D39192C" w:rsidR="00C400C5" w:rsidRPr="00B525D3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16.676.620/0001-85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77E430D" w14:textId="77EA4BAD" w:rsidR="00C400C5" w:rsidRPr="00B525D3" w:rsidRDefault="00E459ED" w:rsidP="00E459ED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FIP “Fechado”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41DF36AB" w14:textId="74638C39" w:rsidR="00C400C5" w:rsidRPr="007C13A8" w:rsidRDefault="007C13A8" w:rsidP="00DE7F61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02/10/201</w:t>
            </w:r>
            <w:r w:rsidRPr="007C13A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2B411C28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4FBAB9A6" w14:textId="77777777" w:rsidTr="00775D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89224E7" w14:textId="267FD6C6" w:rsidR="00C400C5" w:rsidRPr="00775D8A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INCORPORAÇÃO IMOBILIÁRIA FIP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99E6ED7" w14:textId="3447D981" w:rsidR="00C400C5" w:rsidRPr="00B525D3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13.767.159/0001-88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E0ED512" w14:textId="53C62B21" w:rsidR="00C400C5" w:rsidRPr="00B525D3" w:rsidRDefault="00E459ED" w:rsidP="00E459ED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FIP “Fechado”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A10D866" w14:textId="3DD3DBAD" w:rsidR="00C400C5" w:rsidRPr="007C13A8" w:rsidRDefault="007C13A8" w:rsidP="00DE7F61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7C13A8">
              <w:rPr>
                <w:rFonts w:cs="Times New Roman"/>
                <w:sz w:val="16"/>
                <w:szCs w:val="16"/>
              </w:rPr>
              <w:t>19/12/2012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34A981F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5B178F09" w14:textId="77777777" w:rsidTr="00775D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970EDB8" w14:textId="597622D6" w:rsidR="00C400C5" w:rsidRPr="00775D8A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INTEGRAÇÃO LOGÍSTICA FIP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C5C9293" w14:textId="74E1F5EA" w:rsidR="00C400C5" w:rsidRPr="00B525D3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16.877.859/0001-13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566FC600" w14:textId="7471673A" w:rsidR="00C400C5" w:rsidRPr="00B525D3" w:rsidRDefault="00E459ED" w:rsidP="00E459ED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FIP “Fechado”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190BDB79" w14:textId="039F4A9A" w:rsidR="00C400C5" w:rsidRPr="007C13A8" w:rsidRDefault="007C13A8" w:rsidP="00DE7F61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7C13A8">
              <w:rPr>
                <w:rFonts w:cs="Times New Roman"/>
                <w:sz w:val="16"/>
                <w:szCs w:val="16"/>
              </w:rPr>
              <w:t>12/08/2014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76EF72E4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59494C93" w14:textId="77777777" w:rsidTr="00775D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1D73000" w14:textId="1A0C28B9" w:rsidR="00C400C5" w:rsidRPr="00775D8A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LOGÍSTICA FICFIP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275940C6" w14:textId="62239250" w:rsidR="00C400C5" w:rsidRPr="00B525D3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19.768.984/0001-83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2616BE6D" w14:textId="3D921EE5" w:rsidR="00C400C5" w:rsidRPr="00B525D3" w:rsidRDefault="00E459ED" w:rsidP="00E459ED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FIP “Fechado”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19434E9" w14:textId="10FDA5C1" w:rsidR="00C400C5" w:rsidRPr="007C13A8" w:rsidRDefault="007C13A8" w:rsidP="00DE7F61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7C13A8">
              <w:rPr>
                <w:rFonts w:cs="Times New Roman"/>
                <w:sz w:val="16"/>
                <w:szCs w:val="16"/>
              </w:rPr>
              <w:t>17/11/2015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DBEBC44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C400C5" w:rsidRPr="005D2CBE" w14:paraId="42BCAE48" w14:textId="77777777" w:rsidTr="00775D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3FF6C7C" w14:textId="77777777" w:rsidR="00775D8A" w:rsidRPr="00775D8A" w:rsidRDefault="00775D8A" w:rsidP="00775D8A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RIO BRAVO FUNDO DE FUNDOS FII - CXRI11</w:t>
            </w:r>
          </w:p>
          <w:p w14:paraId="6C0B955E" w14:textId="5E6B39A7" w:rsidR="00C400C5" w:rsidRPr="00775D8A" w:rsidRDefault="00C400C5" w:rsidP="00775D8A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136E1B8E" w14:textId="5FC1B2E6" w:rsidR="00C400C5" w:rsidRPr="00B525D3" w:rsidRDefault="00775D8A" w:rsidP="00775D8A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17.098.794/0001-70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0223D95A" w14:textId="164CA7C1" w:rsidR="00C400C5" w:rsidRPr="00B525D3" w:rsidRDefault="00E459ED" w:rsidP="00E459ED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Fundo Imobiliário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3455FF1A" w14:textId="6DCC8C3E" w:rsidR="00C400C5" w:rsidRPr="007C13A8" w:rsidRDefault="007C13A8" w:rsidP="00DE7F61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7C13A8">
              <w:rPr>
                <w:rFonts w:cs="Times New Roman"/>
                <w:sz w:val="16"/>
                <w:szCs w:val="16"/>
              </w:rPr>
              <w:t>12/11/2013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2286522" w14:textId="77777777" w:rsidR="00C400C5" w:rsidRPr="00B525D3" w:rsidRDefault="00C400C5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4E1C36DD" w14:textId="77777777" w:rsidTr="00775D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818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DACCF21" w14:textId="3092CB68" w:rsidR="00AC365C" w:rsidRPr="00775D8A" w:rsidRDefault="00775D8A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CASAN SANEAMENTO FIDC SÊNIOR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0FDAA28F" w14:textId="77777777" w:rsidR="00775D8A" w:rsidRPr="00775D8A" w:rsidRDefault="00775D8A" w:rsidP="00833C84">
            <w:pPr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19.542.287/0001-00</w:t>
            </w:r>
          </w:p>
          <w:p w14:paraId="0992E7E7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63D74442" w14:textId="20CFA202" w:rsidR="00AC365C" w:rsidRPr="00B525D3" w:rsidRDefault="00E459ED" w:rsidP="00E459ED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FIDC “Fechado”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14:paraId="546292C8" w14:textId="5B2D0A07" w:rsidR="00AC365C" w:rsidRPr="007C13A8" w:rsidRDefault="007C13A8" w:rsidP="00DE7F61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7C13A8">
              <w:rPr>
                <w:rFonts w:cs="Times New Roman"/>
                <w:sz w:val="16"/>
                <w:szCs w:val="16"/>
              </w:rPr>
              <w:t>29/05/2014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64A5F7B1" w14:textId="77777777" w:rsidR="00AC365C" w:rsidRPr="00B525D3" w:rsidRDefault="00AC365C" w:rsidP="00AC365C">
            <w:pPr>
              <w:ind w:left="-89" w:right="-126"/>
              <w:rPr>
                <w:rFonts w:cs="Times New Roman"/>
                <w:sz w:val="16"/>
                <w:szCs w:val="16"/>
              </w:rPr>
            </w:pPr>
          </w:p>
        </w:tc>
      </w:tr>
      <w:tr w:rsidR="00AC365C" w:rsidRPr="005D2CBE" w14:paraId="24E5CE54" w14:textId="77777777" w:rsidTr="00E459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3818" w:type="dxa"/>
            <w:tcBorders>
              <w:left w:val="single" w:sz="12" w:space="0" w:color="auto"/>
            </w:tcBorders>
          </w:tcPr>
          <w:p w14:paraId="2B7195E7" w14:textId="77777777" w:rsidR="00AC365C" w:rsidRPr="005D2CBE" w:rsidRDefault="00AC365C" w:rsidP="00AC365C">
            <w:pPr>
              <w:ind w:left="-89" w:right="-12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Outro(s) Tipo(s) de Ativo(s)/Produto(s):</w:t>
            </w:r>
          </w:p>
        </w:tc>
        <w:tc>
          <w:tcPr>
            <w:tcW w:w="5538" w:type="dxa"/>
            <w:gridSpan w:val="7"/>
            <w:tcBorders>
              <w:right w:val="single" w:sz="12" w:space="0" w:color="auto"/>
            </w:tcBorders>
            <w:shd w:val="clear" w:color="auto" w:fill="EAF1DD" w:themeFill="accent3" w:themeFillTint="33"/>
          </w:tcPr>
          <w:p w14:paraId="3F907BAF" w14:textId="77777777" w:rsidR="00AC365C" w:rsidRPr="005D2CBE" w:rsidRDefault="00AC365C" w:rsidP="00AC365C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AC365C" w:rsidRPr="005D2CBE" w14:paraId="0B9438B8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F29399F" w14:textId="77777777" w:rsidR="00AC365C" w:rsidRPr="00925479" w:rsidRDefault="00AC365C" w:rsidP="00AC365C">
            <w:pPr>
              <w:ind w:left="-91" w:right="-125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AC365C" w:rsidRPr="00B11DAF" w14:paraId="414670E8" w14:textId="77777777" w:rsidTr="00925479">
        <w:trPr>
          <w:trHeight w:val="326"/>
        </w:trPr>
        <w:tc>
          <w:tcPr>
            <w:tcW w:w="9356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0A7E9" w14:textId="77777777" w:rsidR="00AC365C" w:rsidRPr="00925479" w:rsidRDefault="00AC365C" w:rsidP="00AC365C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V.1 - Política de Distribuição - </w:t>
            </w:r>
            <w:r w:rsidRPr="00925479">
              <w:rPr>
                <w:rFonts w:cs="Times New Roman"/>
                <w:sz w:val="21"/>
                <w:szCs w:val="21"/>
              </w:rPr>
              <w:t>I</w:t>
            </w:r>
            <w:r w:rsidRPr="00EC3B3A">
              <w:rPr>
                <w:rFonts w:cs="Times New Roman"/>
                <w:sz w:val="21"/>
                <w:szCs w:val="21"/>
              </w:rPr>
              <w:t>ntegrantes do sistema de distribuição</w:t>
            </w:r>
            <w:r>
              <w:rPr>
                <w:rFonts w:cs="Times New Roman"/>
                <w:sz w:val="21"/>
                <w:szCs w:val="21"/>
              </w:rPr>
              <w:t xml:space="preserve"> que possuem acordos ou contratos de distribuição com a Instituição e que atuam na área de abrangência do RPPS</w:t>
            </w:r>
          </w:p>
        </w:tc>
      </w:tr>
      <w:tr w:rsidR="00AC365C" w:rsidRPr="00B11DAF" w14:paraId="274F3207" w14:textId="77777777" w:rsidTr="002F27A1">
        <w:tc>
          <w:tcPr>
            <w:tcW w:w="395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6665743" w14:textId="77777777" w:rsidR="00AC365C" w:rsidRPr="00925479" w:rsidRDefault="00AC365C" w:rsidP="00AC365C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 xml:space="preserve">Nome/Razão Social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2E7D27" w14:textId="77777777" w:rsidR="00AC365C" w:rsidRPr="00925479" w:rsidRDefault="00AC365C" w:rsidP="00AC365C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843CE1" w14:textId="77777777" w:rsidR="00AC365C" w:rsidRPr="00D424B2" w:rsidRDefault="00AC365C" w:rsidP="00AC365C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Data Autorização CVM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D2032F2" w14:textId="77777777" w:rsidR="00AC365C" w:rsidRPr="00D424B2" w:rsidRDefault="00AC365C" w:rsidP="00AC365C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Instrumento</w:t>
            </w:r>
            <w:r w:rsidRPr="00634BA0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contratual </w:t>
            </w:r>
          </w:p>
        </w:tc>
      </w:tr>
      <w:tr w:rsidR="00AC365C" w:rsidRPr="00B11DAF" w14:paraId="3CC953E3" w14:textId="77777777" w:rsidTr="002F27A1">
        <w:tc>
          <w:tcPr>
            <w:tcW w:w="3959" w:type="dxa"/>
            <w:gridSpan w:val="2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43EEE4B" w14:textId="4D3090C5" w:rsidR="00AC365C" w:rsidRPr="001F7A2B" w:rsidRDefault="00AC365C" w:rsidP="00AC365C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1F7A2B">
              <w:rPr>
                <w:rFonts w:cs="Times New Roman"/>
                <w:b/>
                <w:sz w:val="21"/>
                <w:szCs w:val="21"/>
              </w:rPr>
              <w:t>Não Possui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D486C1E" w14:textId="5B2EA7B0" w:rsidR="00AC365C" w:rsidRPr="00C450B9" w:rsidRDefault="00AC365C" w:rsidP="00AC365C">
            <w:pPr>
              <w:ind w:left="-113"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50B9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E688F90" w14:textId="27E3E7C7" w:rsidR="00AC365C" w:rsidRPr="00C450B9" w:rsidRDefault="00AC365C" w:rsidP="00AC365C">
            <w:pPr>
              <w:ind w:left="-113"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50B9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0C589142" w14:textId="6D3F72CA" w:rsidR="00AC365C" w:rsidRPr="00C450B9" w:rsidRDefault="00AC365C" w:rsidP="00AC365C">
            <w:pPr>
              <w:ind w:left="-113"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50B9">
              <w:rPr>
                <w:rFonts w:cs="Times New Roman"/>
                <w:b/>
                <w:sz w:val="28"/>
                <w:szCs w:val="28"/>
              </w:rPr>
              <w:t>-</w:t>
            </w:r>
          </w:p>
        </w:tc>
      </w:tr>
      <w:tr w:rsidR="00AC365C" w:rsidRPr="00B11DAF" w14:paraId="785C1C16" w14:textId="77777777" w:rsidTr="00CD5525">
        <w:trPr>
          <w:trHeight w:val="401"/>
        </w:trPr>
        <w:tc>
          <w:tcPr>
            <w:tcW w:w="93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F52037A" w14:textId="77777777" w:rsidR="00AC365C" w:rsidRPr="00D424B2" w:rsidRDefault="00AC365C" w:rsidP="00AC365C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 (Forma de remuneração dos distribuidores, relação entre distribuidores e a Instituição, concentração de fundos sob administração/gestão e distribuidores):</w:t>
            </w:r>
          </w:p>
        </w:tc>
      </w:tr>
      <w:tr w:rsidR="00AC365C" w:rsidRPr="00B11DAF" w14:paraId="3C4F35A3" w14:textId="77777777" w:rsidTr="00925479">
        <w:trPr>
          <w:trHeight w:val="400"/>
        </w:trPr>
        <w:tc>
          <w:tcPr>
            <w:tcW w:w="9356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0AE5DC0" w14:textId="104DB3AD" w:rsidR="00AC365C" w:rsidRPr="001F7A2B" w:rsidRDefault="00AC365C" w:rsidP="00AC365C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1F7A2B">
              <w:rPr>
                <w:rFonts w:cs="Times New Roman"/>
                <w:b/>
                <w:sz w:val="21"/>
                <w:szCs w:val="21"/>
              </w:rPr>
              <w:t>Não Possui</w:t>
            </w:r>
          </w:p>
        </w:tc>
      </w:tr>
    </w:tbl>
    <w:p w14:paraId="45C99278" w14:textId="77777777" w:rsidR="00647E97" w:rsidRPr="00925479" w:rsidRDefault="00647E97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1557"/>
        <w:gridCol w:w="717"/>
        <w:gridCol w:w="840"/>
        <w:gridCol w:w="6"/>
        <w:gridCol w:w="1275"/>
        <w:gridCol w:w="281"/>
        <w:gridCol w:w="137"/>
        <w:gridCol w:w="414"/>
        <w:gridCol w:w="285"/>
        <w:gridCol w:w="442"/>
        <w:gridCol w:w="427"/>
        <w:gridCol w:w="629"/>
        <w:gridCol w:w="202"/>
        <w:gridCol w:w="2132"/>
        <w:gridCol w:w="12"/>
      </w:tblGrid>
      <w:tr w:rsidR="002C4A1F" w:rsidRPr="005D2CBE" w14:paraId="14E800E2" w14:textId="77777777" w:rsidTr="008D15CE">
        <w:trPr>
          <w:gridAfter w:val="1"/>
          <w:wAfter w:w="12" w:type="dxa"/>
          <w:trHeight w:val="334"/>
        </w:trPr>
        <w:tc>
          <w:tcPr>
            <w:tcW w:w="9344" w:type="dxa"/>
            <w:gridSpan w:val="1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4EC3E" w14:textId="77777777" w:rsidR="002C4A1F" w:rsidRPr="007E6C15" w:rsidRDefault="002C4A1F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</w:t>
            </w:r>
            <w:r w:rsidR="001B1B27">
              <w:rPr>
                <w:rFonts w:cs="Times New Roman"/>
                <w:b/>
                <w:sz w:val="21"/>
                <w:szCs w:val="21"/>
              </w:rPr>
              <w:t xml:space="preserve">I </w:t>
            </w:r>
            <w:r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CONCLUSÃO </w:t>
            </w:r>
            <w:r>
              <w:rPr>
                <w:rFonts w:cs="Times New Roman"/>
                <w:b/>
                <w:sz w:val="21"/>
                <w:szCs w:val="21"/>
              </w:rPr>
              <w:t>D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A ANÁLISE </w:t>
            </w:r>
          </w:p>
        </w:tc>
      </w:tr>
      <w:tr w:rsidR="00EA3AA0" w:rsidRPr="00301C40" w14:paraId="1A4AE372" w14:textId="77777777" w:rsidTr="008D15CE">
        <w:trPr>
          <w:gridAfter w:val="1"/>
          <w:wAfter w:w="12" w:type="dxa"/>
          <w:trHeight w:val="148"/>
        </w:trPr>
        <w:tc>
          <w:tcPr>
            <w:tcW w:w="9344" w:type="dxa"/>
            <w:gridSpan w:val="1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6A955" w14:textId="77777777" w:rsidR="00EA3AA0" w:rsidRPr="005262BD" w:rsidRDefault="008442A4" w:rsidP="00D95146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 w:rsidRPr="005262BD">
              <w:rPr>
                <w:rFonts w:cs="Times New Roman"/>
                <w:b/>
                <w:sz w:val="20"/>
                <w:szCs w:val="20"/>
              </w:rPr>
              <w:t>VI.</w:t>
            </w:r>
            <w:r w:rsidR="00486304" w:rsidRPr="005262BD">
              <w:rPr>
                <w:rFonts w:cs="Times New Roman"/>
                <w:b/>
                <w:sz w:val="20"/>
                <w:szCs w:val="20"/>
              </w:rPr>
              <w:t xml:space="preserve">1 </w:t>
            </w:r>
            <w:r w:rsidRPr="00F547BE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B50C18" w:rsidRPr="00F547BE">
              <w:rPr>
                <w:rFonts w:cs="Times New Roman"/>
                <w:b/>
                <w:sz w:val="20"/>
                <w:szCs w:val="20"/>
              </w:rPr>
              <w:t>Análise da Instituição administradora/gestora</w:t>
            </w:r>
            <w:r w:rsidR="00B50C18" w:rsidRPr="001971E8" w:rsidDel="000B6C8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1971E8">
              <w:rPr>
                <w:rFonts w:cs="Times New Roman"/>
                <w:b/>
                <w:sz w:val="20"/>
                <w:szCs w:val="20"/>
              </w:rPr>
              <w:t>objeto do presente Processo de Credenciamento</w:t>
            </w:r>
            <w:r w:rsidR="00B50C18" w:rsidRPr="005262BD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A3AA0" w:rsidRPr="00301C40" w14:paraId="5A5E647F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43D6B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- </w:t>
            </w:r>
            <w:r w:rsidR="00EA3AA0">
              <w:rPr>
                <w:rFonts w:cs="Times New Roman"/>
                <w:sz w:val="20"/>
                <w:szCs w:val="20"/>
              </w:rPr>
              <w:t>Verificação de informações sobre conduta nas operações realizadas no mercado financeiro e restrições que desaconselhem um relacionamento seguro: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BB503C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49FFEB52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2445C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B - </w:t>
            </w:r>
            <w:r w:rsidR="00EA3AA0">
              <w:rPr>
                <w:rFonts w:cs="Times New Roman"/>
                <w:sz w:val="20"/>
                <w:szCs w:val="20"/>
              </w:rPr>
              <w:t>Regularidade Fiscal e Previdenciária: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4570A9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FC8BDEF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3803A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 - </w:t>
            </w:r>
            <w:r w:rsidR="00EA3AA0">
              <w:rPr>
                <w:rFonts w:cs="Times New Roman"/>
                <w:sz w:val="20"/>
                <w:szCs w:val="20"/>
              </w:rPr>
              <w:t>Estrutura da Instituição: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D8B304D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3BF86375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B49FF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 - </w:t>
            </w:r>
            <w:r w:rsidR="00EA3AA0">
              <w:rPr>
                <w:rFonts w:cs="Times New Roman"/>
                <w:sz w:val="20"/>
                <w:szCs w:val="20"/>
              </w:rPr>
              <w:t>Segregação das atividades: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C2A31C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69ED8A74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C43C4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 - </w:t>
            </w:r>
            <w:r w:rsidR="00EA3AA0">
              <w:rPr>
                <w:rFonts w:cs="Times New Roman"/>
                <w:sz w:val="20"/>
                <w:szCs w:val="20"/>
              </w:rPr>
              <w:t>Qualificação do corpo técnico: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8907BE3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02C066C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57FEC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 - </w:t>
            </w:r>
            <w:r w:rsidR="00EA3AA0">
              <w:rPr>
                <w:rFonts w:cs="Times New Roman"/>
                <w:sz w:val="20"/>
                <w:szCs w:val="20"/>
              </w:rPr>
              <w:t>Histórico e experiência de atuação: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695D4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FD382C7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F1581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 - </w:t>
            </w:r>
            <w:r w:rsidR="00EA3AA0">
              <w:rPr>
                <w:rFonts w:cs="Times New Roman"/>
                <w:sz w:val="20"/>
                <w:szCs w:val="20"/>
              </w:rPr>
              <w:t>Principais categorias de ativos e fundos: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BE8DF82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0A4F3967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CCC35" w14:textId="5C277AA3" w:rsidR="00EA3AA0" w:rsidRDefault="00851819" w:rsidP="00F547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 - </w:t>
            </w:r>
            <w:r w:rsidR="00EA3AA0">
              <w:rPr>
                <w:rFonts w:cs="Times New Roman"/>
                <w:sz w:val="20"/>
                <w:szCs w:val="20"/>
              </w:rPr>
              <w:t xml:space="preserve">Volume de recursos </w:t>
            </w:r>
            <w:r w:rsidR="00EA3AA0" w:rsidRPr="00C95F75">
              <w:rPr>
                <w:rFonts w:cs="Times New Roman"/>
                <w:sz w:val="20"/>
                <w:szCs w:val="20"/>
              </w:rPr>
              <w:t xml:space="preserve">sob </w:t>
            </w:r>
            <w:r w:rsidR="00F547BE">
              <w:rPr>
                <w:rFonts w:cs="Times New Roman"/>
                <w:sz w:val="20"/>
                <w:szCs w:val="20"/>
              </w:rPr>
              <w:t>a</w:t>
            </w:r>
            <w:r w:rsidR="00EA3AA0" w:rsidRPr="00C95F75">
              <w:rPr>
                <w:rFonts w:cs="Times New Roman"/>
                <w:sz w:val="20"/>
                <w:szCs w:val="20"/>
              </w:rPr>
              <w:t>dministração/</w:t>
            </w:r>
            <w:r w:rsidR="00F547BE">
              <w:rPr>
                <w:rFonts w:cs="Times New Roman"/>
                <w:sz w:val="20"/>
                <w:szCs w:val="20"/>
              </w:rPr>
              <w:t>g</w:t>
            </w:r>
            <w:r w:rsidR="00EA3AA0" w:rsidRPr="00C95F75">
              <w:rPr>
                <w:rFonts w:cs="Times New Roman"/>
                <w:sz w:val="20"/>
                <w:szCs w:val="20"/>
              </w:rPr>
              <w:t>estão</w:t>
            </w:r>
            <w:r w:rsidR="00EA3AA0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42E4C4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1EB9F6BF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9E42F" w14:textId="06120150" w:rsidR="00EA3AA0" w:rsidRDefault="00851819" w:rsidP="00F547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- </w:t>
            </w:r>
            <w:r w:rsidR="00EA3AA0">
              <w:rPr>
                <w:rFonts w:cs="Times New Roman"/>
                <w:sz w:val="20"/>
                <w:szCs w:val="20"/>
              </w:rPr>
              <w:t xml:space="preserve">Avaliação da rentabilidade dos fundos sob sua </w:t>
            </w:r>
            <w:r w:rsidR="00F547BE">
              <w:rPr>
                <w:rFonts w:cs="Times New Roman"/>
                <w:sz w:val="20"/>
                <w:szCs w:val="20"/>
              </w:rPr>
              <w:t>a</w:t>
            </w:r>
            <w:r w:rsidR="00EA3AA0">
              <w:rPr>
                <w:rFonts w:cs="Times New Roman"/>
                <w:sz w:val="20"/>
                <w:szCs w:val="20"/>
              </w:rPr>
              <w:t xml:space="preserve">dministração/ </w:t>
            </w:r>
            <w:r w:rsidR="00F547BE">
              <w:rPr>
                <w:rFonts w:cs="Times New Roman"/>
                <w:sz w:val="20"/>
                <w:szCs w:val="20"/>
              </w:rPr>
              <w:t>g</w:t>
            </w:r>
            <w:r w:rsidR="00EA3AA0">
              <w:rPr>
                <w:rFonts w:cs="Times New Roman"/>
                <w:sz w:val="20"/>
                <w:szCs w:val="20"/>
              </w:rPr>
              <w:t>estão: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F93A8A7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5B3DDCAA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3BBC53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 - </w:t>
            </w:r>
            <w:r w:rsidR="00EA3AA0">
              <w:rPr>
                <w:rFonts w:cs="Times New Roman"/>
                <w:sz w:val="20"/>
                <w:szCs w:val="20"/>
              </w:rPr>
              <w:t>Avaliação dos riscos assumidos pelos fundos sob sua administração/gestão: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1B4AC2C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D0CA6" w:rsidRPr="00301C40" w14:paraId="75D4FA49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4746F0" w14:textId="77777777" w:rsidR="005D0CA6" w:rsidRDefault="005D0CA6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 – Critérios de análise </w:t>
            </w:r>
            <w:r w:rsidRPr="005D0CA6">
              <w:rPr>
                <w:rFonts w:cs="Times New Roman"/>
                <w:sz w:val="20"/>
                <w:szCs w:val="20"/>
              </w:rPr>
              <w:t>pré-estabelecidos pelo ente federativo para credenciamento ou alocação de recursos do RPPS:</w:t>
            </w: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795595" w14:textId="77777777" w:rsidR="005D0CA6" w:rsidRPr="00301C40" w:rsidRDefault="005D0CA6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819" w:rsidRPr="00301C40" w14:paraId="5E6FF11B" w14:textId="77777777" w:rsidTr="0059244D">
        <w:trPr>
          <w:gridAfter w:val="1"/>
          <w:wAfter w:w="12" w:type="dxa"/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2B577" w14:textId="77777777" w:rsidR="00851819" w:rsidRDefault="005D0CA6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="00851819">
              <w:rPr>
                <w:rFonts w:cs="Times New Roman"/>
                <w:sz w:val="20"/>
                <w:szCs w:val="20"/>
              </w:rPr>
              <w:t xml:space="preserve"> – Outros</w:t>
            </w:r>
            <w:r>
              <w:rPr>
                <w:rFonts w:cs="Times New Roman"/>
                <w:sz w:val="20"/>
                <w:szCs w:val="20"/>
              </w:rPr>
              <w:t xml:space="preserve"> critérios de análise</w:t>
            </w:r>
            <w:r w:rsidR="00851819">
              <w:rPr>
                <w:rFonts w:cs="Times New Roman"/>
                <w:sz w:val="20"/>
                <w:szCs w:val="20"/>
              </w:rPr>
              <w:t>:</w:t>
            </w:r>
          </w:p>
          <w:p w14:paraId="45483BEB" w14:textId="77777777" w:rsidR="00851819" w:rsidRDefault="00851819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4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F2F8E38" w14:textId="77777777" w:rsidR="00851819" w:rsidRPr="00301C40" w:rsidRDefault="008518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C85" w:rsidRPr="00301C40" w14:paraId="0B886272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816EE8" w14:textId="77777777" w:rsidR="000B6C85" w:rsidRPr="00377384" w:rsidRDefault="000B6C85" w:rsidP="00D95146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851819" w:rsidRPr="00301C40" w14:paraId="3F307EB4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4"/>
            <w:tcBorders>
              <w:top w:val="doub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3570AE" w14:textId="77777777" w:rsidR="00851819" w:rsidRPr="00E76A5F" w:rsidRDefault="00B50C18" w:rsidP="00EF1B4C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VI.2 - C</w:t>
            </w:r>
            <w:r w:rsidRPr="004D3619">
              <w:rPr>
                <w:rFonts w:cs="Times New Roman"/>
                <w:b/>
                <w:sz w:val="21"/>
                <w:szCs w:val="21"/>
              </w:rPr>
              <w:t>ompa</w:t>
            </w:r>
            <w:r>
              <w:rPr>
                <w:rFonts w:cs="Times New Roman"/>
                <w:b/>
                <w:sz w:val="21"/>
                <w:szCs w:val="21"/>
              </w:rPr>
              <w:t xml:space="preserve">ração com as </w:t>
            </w:r>
            <w:r w:rsidR="00D54C75">
              <w:rPr>
                <w:rFonts w:cs="Times New Roman"/>
                <w:b/>
                <w:sz w:val="21"/>
                <w:szCs w:val="21"/>
              </w:rPr>
              <w:t xml:space="preserve">03 (três) </w:t>
            </w:r>
            <w:r>
              <w:rPr>
                <w:rFonts w:cs="Times New Roman"/>
                <w:b/>
                <w:sz w:val="21"/>
                <w:szCs w:val="21"/>
              </w:rPr>
              <w:t>últimas I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nstituições </w:t>
            </w:r>
            <w:r>
              <w:rPr>
                <w:rFonts w:cs="Times New Roman"/>
                <w:b/>
                <w:sz w:val="21"/>
                <w:szCs w:val="21"/>
              </w:rPr>
              <w:t>c</w:t>
            </w:r>
            <w:r w:rsidRPr="004D3619">
              <w:rPr>
                <w:rFonts w:cs="Times New Roman"/>
                <w:b/>
                <w:sz w:val="21"/>
                <w:szCs w:val="21"/>
              </w:rPr>
              <w:t>redenciadas para a</w:t>
            </w:r>
            <w:r>
              <w:rPr>
                <w:rFonts w:cs="Times New Roman"/>
                <w:b/>
                <w:sz w:val="21"/>
                <w:szCs w:val="21"/>
              </w:rPr>
              <w:t>(s)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 mesma</w:t>
            </w:r>
            <w:r>
              <w:rPr>
                <w:rFonts w:cs="Times New Roman"/>
                <w:b/>
                <w:sz w:val="21"/>
                <w:szCs w:val="21"/>
              </w:rPr>
              <w:t>(s)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 classe</w:t>
            </w:r>
            <w:r>
              <w:rPr>
                <w:rFonts w:cs="Times New Roman"/>
                <w:b/>
                <w:sz w:val="21"/>
                <w:szCs w:val="21"/>
              </w:rPr>
              <w:t>(s) de F</w:t>
            </w:r>
            <w:r w:rsidRPr="004D3619">
              <w:rPr>
                <w:rFonts w:cs="Times New Roman"/>
                <w:b/>
                <w:sz w:val="21"/>
                <w:szCs w:val="21"/>
              </w:rPr>
              <w:t>undo</w:t>
            </w:r>
            <w:r>
              <w:rPr>
                <w:rFonts w:cs="Times New Roman"/>
                <w:b/>
                <w:sz w:val="21"/>
                <w:szCs w:val="21"/>
              </w:rPr>
              <w:t>s de I</w:t>
            </w:r>
            <w:r w:rsidRPr="004D3619">
              <w:rPr>
                <w:rFonts w:cs="Times New Roman"/>
                <w:b/>
                <w:sz w:val="21"/>
                <w:szCs w:val="21"/>
              </w:rPr>
              <w:t>nvestimento</w:t>
            </w:r>
            <w:r>
              <w:rPr>
                <w:rFonts w:cs="Times New Roman"/>
                <w:b/>
                <w:sz w:val="21"/>
                <w:szCs w:val="21"/>
              </w:rPr>
              <w:t>, com base nos critérios comentados no Item VI.1:</w:t>
            </w:r>
          </w:p>
        </w:tc>
      </w:tr>
      <w:tr w:rsidR="004D3619" w:rsidRPr="00301C40" w14:paraId="12C10CEF" w14:textId="77777777" w:rsidTr="00592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279A1C6" w14:textId="77777777" w:rsidR="004D3619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Razão Social</w:t>
            </w:r>
            <w:r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F3FEF5D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6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2CE92BB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9E008DF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19" w:rsidRPr="00301C40" w14:paraId="73233CAE" w14:textId="77777777" w:rsidTr="00592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319EFF7" w14:textId="77777777" w:rsidR="004D3619" w:rsidDel="004D3619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517809D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1ADF57B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9AF3F7C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2AC19194" w14:textId="77777777" w:rsidTr="00592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9DBC7BD" w14:textId="77777777" w:rsidR="005D0CA6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Número do Termo de Credenciamento: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F8A601E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A966386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674D2A2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39655B50" w14:textId="77777777" w:rsidTr="00592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EFAB6DA" w14:textId="77777777" w:rsidR="005D0CA6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credenciamento: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345AC1A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2E8324B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0DE40B7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59274EFC" w14:textId="77777777" w:rsidTr="00592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06CD3B3" w14:textId="77777777" w:rsidR="005D0CA6" w:rsidRDefault="003D408B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Resumo </w:t>
            </w:r>
            <w:r w:rsidR="005D0CA6">
              <w:rPr>
                <w:rFonts w:cs="Times New Roman"/>
                <w:sz w:val="21"/>
                <w:szCs w:val="21"/>
              </w:rPr>
              <w:t>da a</w:t>
            </w:r>
            <w:r>
              <w:rPr>
                <w:rFonts w:cs="Times New Roman"/>
                <w:sz w:val="21"/>
                <w:szCs w:val="21"/>
              </w:rPr>
              <w:t>nálise dos critérios avaliados nos Credenciamentos dessas instituições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A022004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E9316D0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BDF1B4E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5F890463" w14:textId="77777777" w:rsidTr="005924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40DF69B" w14:textId="77777777" w:rsidR="005D0CA6" w:rsidRDefault="003D408B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Análise comparativa </w:t>
            </w:r>
            <w:r w:rsidR="007214E3">
              <w:rPr>
                <w:rFonts w:cs="Times New Roman"/>
                <w:sz w:val="21"/>
                <w:szCs w:val="21"/>
              </w:rPr>
              <w:t>d</w:t>
            </w:r>
            <w:r>
              <w:rPr>
                <w:rFonts w:cs="Times New Roman"/>
                <w:sz w:val="21"/>
                <w:szCs w:val="21"/>
              </w:rPr>
              <w:t>os critérios avaliados nos credenciamentos dessas instituições com os da</w:t>
            </w:r>
            <w:r w:rsidR="007214E3">
              <w:rPr>
                <w:rFonts w:cs="Times New Roman"/>
                <w:sz w:val="21"/>
                <w:szCs w:val="21"/>
              </w:rPr>
              <w:t xml:space="preserve"> Instituição </w:t>
            </w:r>
            <w:r>
              <w:rPr>
                <w:rFonts w:cs="Times New Roman"/>
                <w:sz w:val="21"/>
                <w:szCs w:val="21"/>
              </w:rPr>
              <w:t>objeto deste Credenciamento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6BA8914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6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D2985E7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D02CD41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B6C85" w:rsidRPr="00301C40" w14:paraId="39DB838E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67A38A3" w14:textId="77777777" w:rsidR="000B6C85" w:rsidRPr="00377384" w:rsidRDefault="000B6C85" w:rsidP="00D9514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8442A4" w:rsidRPr="005D2CBE" w14:paraId="4231F6F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2BD39" w14:textId="77777777" w:rsidR="008442A4" w:rsidRPr="00925479" w:rsidRDefault="00B50C18" w:rsidP="00EF1B4C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VI.3 - Comparação do(s) Fundo(s) de I</w:t>
            </w:r>
            <w:r w:rsidRPr="00207D61">
              <w:rPr>
                <w:rFonts w:cs="Times New Roman"/>
                <w:b/>
                <w:sz w:val="21"/>
                <w:szCs w:val="21"/>
              </w:rPr>
              <w:t>nvestimento</w:t>
            </w:r>
            <w:r>
              <w:rPr>
                <w:rFonts w:cs="Times New Roman"/>
                <w:b/>
                <w:sz w:val="21"/>
                <w:szCs w:val="21"/>
              </w:rPr>
              <w:t xml:space="preserve"> (relacionados no Item V</w:t>
            </w:r>
            <w:proofErr w:type="gramStart"/>
            <w:r>
              <w:rPr>
                <w:rFonts w:cs="Times New Roman"/>
                <w:b/>
                <w:sz w:val="21"/>
                <w:szCs w:val="21"/>
              </w:rPr>
              <w:t xml:space="preserve">)  </w:t>
            </w:r>
            <w:r w:rsidRPr="00207D61">
              <w:rPr>
                <w:rFonts w:cs="Times New Roman"/>
                <w:b/>
                <w:sz w:val="21"/>
                <w:szCs w:val="21"/>
              </w:rPr>
              <w:t>que</w:t>
            </w:r>
            <w:proofErr w:type="gramEnd"/>
            <w:r w:rsidRPr="00207D61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>a I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nstituição pretende credenciar junto ao </w:t>
            </w:r>
            <w:r>
              <w:rPr>
                <w:rFonts w:cs="Times New Roman"/>
                <w:b/>
                <w:sz w:val="21"/>
                <w:szCs w:val="21"/>
              </w:rPr>
              <w:t>RPPS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 como administradora/gestora para futura decisão de investimento </w:t>
            </w:r>
            <w:r>
              <w:rPr>
                <w:rFonts w:cs="Times New Roman"/>
                <w:b/>
                <w:sz w:val="21"/>
                <w:szCs w:val="21"/>
              </w:rPr>
              <w:t>com F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undos </w:t>
            </w:r>
            <w:r>
              <w:rPr>
                <w:rFonts w:cs="Times New Roman"/>
                <w:b/>
                <w:sz w:val="21"/>
                <w:szCs w:val="21"/>
              </w:rPr>
              <w:t>da mesma classe</w:t>
            </w:r>
            <w:r w:rsidRPr="00C8252D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sob administração/gestão das </w:t>
            </w:r>
            <w:r>
              <w:rPr>
                <w:rFonts w:cs="Times New Roman"/>
                <w:b/>
                <w:sz w:val="21"/>
                <w:szCs w:val="21"/>
              </w:rPr>
              <w:t xml:space="preserve">Instituições </w:t>
            </w:r>
            <w:r w:rsidR="00D54C75">
              <w:rPr>
                <w:rFonts w:cs="Times New Roman"/>
                <w:b/>
                <w:sz w:val="21"/>
                <w:szCs w:val="21"/>
              </w:rPr>
              <w:t xml:space="preserve">credenciadas </w:t>
            </w:r>
            <w:r>
              <w:rPr>
                <w:rFonts w:cs="Times New Roman"/>
                <w:b/>
                <w:sz w:val="21"/>
                <w:szCs w:val="21"/>
              </w:rPr>
              <w:t>referidas no Item VI</w:t>
            </w:r>
            <w:r w:rsidRPr="00207D61">
              <w:rPr>
                <w:rFonts w:cs="Times New Roman"/>
                <w:b/>
                <w:sz w:val="21"/>
                <w:szCs w:val="21"/>
              </w:rPr>
              <w:t>.2</w:t>
            </w:r>
            <w:r>
              <w:rPr>
                <w:rFonts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497D74" w:rsidRPr="00497D74" w14:paraId="1566924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2" w:type="dxa"/>
          <w:trHeight w:val="401"/>
        </w:trPr>
        <w:tc>
          <w:tcPr>
            <w:tcW w:w="5512" w:type="dxa"/>
            <w:gridSpan w:val="9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DD4C76" w14:textId="77777777" w:rsidR="00497D74" w:rsidRPr="00FF6401" w:rsidRDefault="00497D74" w:rsidP="00D9514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401">
              <w:rPr>
                <w:rFonts w:cs="Times New Roman"/>
                <w:b/>
                <w:sz w:val="20"/>
                <w:szCs w:val="20"/>
              </w:rPr>
              <w:t>Classe de Fundo de Investimento (Resolução CMN nº 3.922/2010):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CB0AB4" w14:textId="77777777" w:rsidR="00497D74" w:rsidRPr="00C8252D" w:rsidRDefault="00497D74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7D74" w:rsidRPr="005D2CBE" w14:paraId="1E549652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381" w:type="dxa"/>
            <w:gridSpan w:val="11"/>
            <w:tcBorders>
              <w:left w:val="single" w:sz="12" w:space="0" w:color="auto"/>
            </w:tcBorders>
            <w:vAlign w:val="center"/>
          </w:tcPr>
          <w:p w14:paraId="1B077801" w14:textId="77777777" w:rsidR="00497D74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Fundo</w:t>
            </w:r>
            <w:r>
              <w:rPr>
                <w:rFonts w:cs="Times New Roman"/>
                <w:sz w:val="21"/>
                <w:szCs w:val="21"/>
              </w:rPr>
              <w:t xml:space="preserve">(s) de Investimento(s) sob administração/gestão das Instituições </w:t>
            </w:r>
            <w:r w:rsidR="00C71BDC">
              <w:rPr>
                <w:rFonts w:cs="Times New Roman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eferidas no Item VI.2 que foram analisados quando dos respectivos Termos de Credenciamento:</w:t>
            </w:r>
          </w:p>
        </w:tc>
        <w:tc>
          <w:tcPr>
            <w:tcW w:w="296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89384A6" w14:textId="77777777" w:rsidR="00497D74" w:rsidRDefault="00497D74" w:rsidP="00D95146">
            <w:pPr>
              <w:ind w:right="-8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Comparativa com o(s) Fundo(s) relacionados no Item V sob administração/gestão da Instituição a que se refere este Credenciamento:</w:t>
            </w:r>
          </w:p>
        </w:tc>
      </w:tr>
      <w:tr w:rsidR="00497D74" w:rsidRPr="005D2CBE" w14:paraId="010868B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81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E177C3E" w14:textId="77777777" w:rsidR="00497D74" w:rsidRDefault="00497D74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  <w:tc>
          <w:tcPr>
            <w:tcW w:w="1557" w:type="dxa"/>
            <w:gridSpan w:val="2"/>
            <w:vAlign w:val="center"/>
          </w:tcPr>
          <w:p w14:paraId="56060FB1" w14:textId="77777777" w:rsidR="00497D74" w:rsidRPr="005D2CBE" w:rsidRDefault="00497D74" w:rsidP="00D95146">
            <w:pPr>
              <w:ind w:right="-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1699" w:type="dxa"/>
            <w:gridSpan w:val="4"/>
            <w:vAlign w:val="center"/>
          </w:tcPr>
          <w:p w14:paraId="4194E9D8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 xml:space="preserve"> Fundo</w:t>
            </w:r>
          </w:p>
        </w:tc>
        <w:tc>
          <w:tcPr>
            <w:tcW w:w="1568" w:type="dxa"/>
            <w:gridSpan w:val="4"/>
            <w:vAlign w:val="center"/>
          </w:tcPr>
          <w:p w14:paraId="08DBD691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96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4C33D02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65BB4AF6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A713F8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EAF1DD" w:themeFill="accent3" w:themeFillTint="33"/>
            <w:vAlign w:val="center"/>
          </w:tcPr>
          <w:p w14:paraId="36B5EDDB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shd w:val="clear" w:color="auto" w:fill="EAF1DD" w:themeFill="accent3" w:themeFillTint="33"/>
            <w:vAlign w:val="center"/>
          </w:tcPr>
          <w:p w14:paraId="7C72CAEA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shd w:val="clear" w:color="auto" w:fill="EAF1DD" w:themeFill="accent3" w:themeFillTint="33"/>
            <w:vAlign w:val="center"/>
          </w:tcPr>
          <w:p w14:paraId="5ADF6379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6F80B86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34DEE31B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3A7856EA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37BC7F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EAF1DD" w:themeFill="accent3" w:themeFillTint="33"/>
            <w:vAlign w:val="center"/>
          </w:tcPr>
          <w:p w14:paraId="3E473B04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shd w:val="clear" w:color="auto" w:fill="EAF1DD" w:themeFill="accent3" w:themeFillTint="33"/>
            <w:vAlign w:val="center"/>
          </w:tcPr>
          <w:p w14:paraId="4DAFCAFD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shd w:val="clear" w:color="auto" w:fill="EAF1DD" w:themeFill="accent3" w:themeFillTint="33"/>
            <w:vAlign w:val="center"/>
          </w:tcPr>
          <w:p w14:paraId="6C0B3123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68F4C5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4982D027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668DFB51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5AB1451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F3741F0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5E97E37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9BB85A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5FC53A0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C20EF6E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D95146" w14:paraId="51D904AD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2" w:type="dxa"/>
          <w:trHeight w:val="401"/>
        </w:trPr>
        <w:tc>
          <w:tcPr>
            <w:tcW w:w="5512" w:type="dxa"/>
            <w:gridSpan w:val="9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EF40A5" w14:textId="77777777" w:rsidR="00497D74" w:rsidRPr="00D95146" w:rsidRDefault="00497D74" w:rsidP="00D9514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5146">
              <w:rPr>
                <w:rFonts w:cs="Times New Roman"/>
                <w:b/>
                <w:sz w:val="20"/>
                <w:szCs w:val="20"/>
              </w:rPr>
              <w:t>Classe de Fundo de Investimento (Resolução CMN nº 3.922/2010):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8FDB33" w14:textId="77777777" w:rsidR="00497D74" w:rsidRPr="00D95146" w:rsidRDefault="00497D74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07D61" w:rsidRPr="005D2CBE" w14:paraId="6FC196E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381" w:type="dxa"/>
            <w:gridSpan w:val="11"/>
            <w:tcBorders>
              <w:left w:val="single" w:sz="12" w:space="0" w:color="auto"/>
            </w:tcBorders>
            <w:vAlign w:val="center"/>
          </w:tcPr>
          <w:p w14:paraId="0D952FD3" w14:textId="77777777" w:rsidR="00207D61" w:rsidRDefault="00207D61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Fundo</w:t>
            </w:r>
            <w:r>
              <w:rPr>
                <w:rFonts w:cs="Times New Roman"/>
                <w:sz w:val="21"/>
                <w:szCs w:val="21"/>
              </w:rPr>
              <w:t>(s) de Investimento(s) sob adminis</w:t>
            </w:r>
            <w:r w:rsidR="00C71BDC">
              <w:rPr>
                <w:rFonts w:cs="Times New Roman"/>
                <w:sz w:val="21"/>
                <w:szCs w:val="21"/>
              </w:rPr>
              <w:t>tração/gestão das Instituições r</w:t>
            </w:r>
            <w:r>
              <w:rPr>
                <w:rFonts w:cs="Times New Roman"/>
                <w:sz w:val="21"/>
                <w:szCs w:val="21"/>
              </w:rPr>
              <w:t>eferidas no Item VI.2</w:t>
            </w:r>
            <w:r w:rsidR="00E76A5F">
              <w:rPr>
                <w:rFonts w:cs="Times New Roman"/>
                <w:sz w:val="21"/>
                <w:szCs w:val="21"/>
              </w:rPr>
              <w:t xml:space="preserve"> que foram analisados quando dos respectivos Termos de Credenciamento</w:t>
            </w:r>
            <w:r w:rsidR="00EB01C0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296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F58765D" w14:textId="77777777" w:rsidR="00207D61" w:rsidRDefault="00207D61" w:rsidP="00D95146">
            <w:pPr>
              <w:ind w:right="-8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Comparativa com o(s) Fundo</w:t>
            </w:r>
            <w:r w:rsidR="006A5E8E">
              <w:rPr>
                <w:rFonts w:cs="Times New Roman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6A5E8E">
              <w:rPr>
                <w:rFonts w:cs="Times New Roman"/>
                <w:sz w:val="21"/>
                <w:szCs w:val="21"/>
              </w:rPr>
              <w:t>)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6A5E8E">
              <w:rPr>
                <w:rFonts w:cs="Times New Roman"/>
                <w:sz w:val="21"/>
                <w:szCs w:val="21"/>
              </w:rPr>
              <w:t>relacionados no Item V</w:t>
            </w:r>
            <w:r w:rsidR="00E76A5F">
              <w:rPr>
                <w:rFonts w:cs="Times New Roman"/>
                <w:sz w:val="21"/>
                <w:szCs w:val="21"/>
              </w:rPr>
              <w:t xml:space="preserve"> sob administração/gestão da Instituição a que se refere este Credenciamento</w:t>
            </w:r>
            <w:r w:rsidR="006A5E8E"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07686C" w:rsidRPr="005D2CBE" w14:paraId="56E82BF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81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0C773A2" w14:textId="77777777" w:rsidR="0007686C" w:rsidRDefault="0007686C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  <w:tc>
          <w:tcPr>
            <w:tcW w:w="1557" w:type="dxa"/>
            <w:gridSpan w:val="2"/>
            <w:vAlign w:val="center"/>
          </w:tcPr>
          <w:p w14:paraId="2EAC0BF5" w14:textId="77777777" w:rsidR="0007686C" w:rsidRPr="005D2CBE" w:rsidRDefault="0007686C" w:rsidP="00D95146">
            <w:pPr>
              <w:ind w:right="-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1699" w:type="dxa"/>
            <w:gridSpan w:val="4"/>
            <w:vAlign w:val="center"/>
          </w:tcPr>
          <w:p w14:paraId="19538475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 xml:space="preserve"> Fundo</w:t>
            </w:r>
          </w:p>
        </w:tc>
        <w:tc>
          <w:tcPr>
            <w:tcW w:w="1568" w:type="dxa"/>
            <w:gridSpan w:val="4"/>
            <w:vAlign w:val="center"/>
          </w:tcPr>
          <w:p w14:paraId="340D36CD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96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9FC1615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1B367980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ECC5F5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EAF1DD" w:themeFill="accent3" w:themeFillTint="33"/>
            <w:vAlign w:val="center"/>
          </w:tcPr>
          <w:p w14:paraId="4D73063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shd w:val="clear" w:color="auto" w:fill="EAF1DD" w:themeFill="accent3" w:themeFillTint="33"/>
            <w:vAlign w:val="center"/>
          </w:tcPr>
          <w:p w14:paraId="50C17CDC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shd w:val="clear" w:color="auto" w:fill="EAF1DD" w:themeFill="accent3" w:themeFillTint="33"/>
            <w:vAlign w:val="center"/>
          </w:tcPr>
          <w:p w14:paraId="29DFF5D1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FE60A00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71A68E3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411FF3CA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DFDD59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shd w:val="clear" w:color="auto" w:fill="EAF1DD" w:themeFill="accent3" w:themeFillTint="33"/>
            <w:vAlign w:val="center"/>
          </w:tcPr>
          <w:p w14:paraId="0E3B5B81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shd w:val="clear" w:color="auto" w:fill="EAF1DD" w:themeFill="accent3" w:themeFillTint="33"/>
            <w:vAlign w:val="center"/>
          </w:tcPr>
          <w:p w14:paraId="163211DF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shd w:val="clear" w:color="auto" w:fill="EAF1DD" w:themeFill="accent3" w:themeFillTint="33"/>
            <w:vAlign w:val="center"/>
          </w:tcPr>
          <w:p w14:paraId="19E45FB9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38E929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4755C97F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28D1F617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D8606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4F63477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447A128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AFE69E6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318BBF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20CB0D8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8442A4" w:rsidRPr="005D2CBE" w14:paraId="72CEC835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A9D3C" w14:textId="77777777" w:rsidR="008442A4" w:rsidRPr="003927FF" w:rsidRDefault="008442A4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1B1B27" w:rsidRPr="005D2CBE" w14:paraId="110D6B8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3890D" w14:textId="77777777" w:rsidR="001B1B27" w:rsidRDefault="00486304" w:rsidP="00EF1B4C">
            <w:pPr>
              <w:ind w:firstLine="1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VI.</w:t>
            </w:r>
            <w:r w:rsidR="008442A4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442A4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8935DC">
              <w:rPr>
                <w:rFonts w:cs="Times New Roman"/>
                <w:b/>
                <w:sz w:val="20"/>
                <w:szCs w:val="20"/>
              </w:rPr>
              <w:t>Conclusão da análise do(s) F</w:t>
            </w:r>
            <w:r w:rsidR="008935DC" w:rsidRPr="006D13B0">
              <w:rPr>
                <w:rFonts w:cs="Times New Roman"/>
                <w:b/>
                <w:sz w:val="20"/>
                <w:szCs w:val="20"/>
              </w:rPr>
              <w:t xml:space="preserve">undo(s) de </w:t>
            </w:r>
            <w:r w:rsidR="008935DC">
              <w:rPr>
                <w:rFonts w:cs="Times New Roman"/>
                <w:b/>
                <w:sz w:val="20"/>
                <w:szCs w:val="20"/>
              </w:rPr>
              <w:t>I</w:t>
            </w:r>
            <w:r w:rsidR="008935DC" w:rsidRPr="006D13B0">
              <w:rPr>
                <w:rFonts w:cs="Times New Roman"/>
                <w:b/>
                <w:sz w:val="20"/>
                <w:szCs w:val="20"/>
              </w:rPr>
              <w:t>nvestimento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8935DC">
              <w:rPr>
                <w:rFonts w:cs="Times New Roman"/>
                <w:b/>
                <w:sz w:val="21"/>
                <w:szCs w:val="21"/>
              </w:rPr>
              <w:t>relacionado</w:t>
            </w:r>
            <w:r w:rsidR="00F764FF">
              <w:rPr>
                <w:rFonts w:cs="Times New Roman"/>
                <w:b/>
                <w:sz w:val="21"/>
                <w:szCs w:val="21"/>
              </w:rPr>
              <w:t>(</w:t>
            </w:r>
            <w:r w:rsidR="008935DC">
              <w:rPr>
                <w:rFonts w:cs="Times New Roman"/>
                <w:b/>
                <w:sz w:val="21"/>
                <w:szCs w:val="21"/>
              </w:rPr>
              <w:t>s</w:t>
            </w:r>
            <w:r w:rsidR="00F764FF">
              <w:rPr>
                <w:rFonts w:cs="Times New Roman"/>
                <w:b/>
                <w:sz w:val="21"/>
                <w:szCs w:val="21"/>
              </w:rPr>
              <w:t>)</w:t>
            </w:r>
            <w:r w:rsidR="008935DC">
              <w:rPr>
                <w:rFonts w:cs="Times New Roman"/>
                <w:b/>
                <w:sz w:val="21"/>
                <w:szCs w:val="21"/>
              </w:rPr>
              <w:t xml:space="preserve"> no Item V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 que </w:t>
            </w:r>
            <w:r w:rsidR="008935DC">
              <w:rPr>
                <w:rFonts w:cs="Times New Roman"/>
                <w:b/>
                <w:sz w:val="21"/>
                <w:szCs w:val="21"/>
              </w:rPr>
              <w:t>a I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nstituição pretende credenciar junto ao </w:t>
            </w:r>
            <w:r w:rsidR="008935DC">
              <w:rPr>
                <w:rFonts w:cs="Times New Roman"/>
                <w:b/>
                <w:sz w:val="21"/>
                <w:szCs w:val="21"/>
              </w:rPr>
              <w:t>RPPS</w:t>
            </w:r>
            <w:r w:rsidR="00F764FF">
              <w:rPr>
                <w:rFonts w:cs="Times New Roman"/>
                <w:b/>
                <w:sz w:val="21"/>
                <w:szCs w:val="21"/>
              </w:rPr>
              <w:t xml:space="preserve"> como administradora ou 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>gestora para futura decisão de investimento</w:t>
            </w:r>
            <w:r w:rsidR="008935DC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07686C">
              <w:rPr>
                <w:rFonts w:cs="Times New Roman"/>
                <w:b/>
                <w:sz w:val="21"/>
                <w:szCs w:val="21"/>
              </w:rPr>
              <w:t>(considerar análise da Instituição Administradora, da Instituição Gestora e do Fundo de Investimento)</w:t>
            </w:r>
          </w:p>
        </w:tc>
      </w:tr>
      <w:tr w:rsidR="00486304" w:rsidRPr="005D2CBE" w14:paraId="133EB23F" w14:textId="77777777" w:rsidTr="005924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vAlign w:val="center"/>
          </w:tcPr>
          <w:p w14:paraId="4AE1D4AF" w14:textId="77777777" w:rsidR="00486304" w:rsidRPr="00925479" w:rsidRDefault="00486304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Fundo de Investimento</w:t>
            </w:r>
          </w:p>
        </w:tc>
        <w:tc>
          <w:tcPr>
            <w:tcW w:w="1559" w:type="dxa"/>
            <w:gridSpan w:val="5"/>
            <w:vAlign w:val="center"/>
          </w:tcPr>
          <w:p w14:paraId="54A91D7B" w14:textId="77777777" w:rsidR="00486304" w:rsidRPr="00925479" w:rsidRDefault="00486304" w:rsidP="00D411BA">
            <w:pPr>
              <w:spacing w:line="276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CNPJ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vAlign w:val="center"/>
          </w:tcPr>
          <w:p w14:paraId="76DCE4B4" w14:textId="77777777" w:rsidR="00486304" w:rsidRPr="00925479" w:rsidRDefault="00EB01C0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 xml:space="preserve">Conclusão da Análise </w:t>
            </w:r>
          </w:p>
        </w:tc>
      </w:tr>
      <w:tr w:rsidR="0059244D" w:rsidRPr="005D2CBE" w14:paraId="081999A2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1BBEA99" w14:textId="5C88FE3F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ALIANÇA TÍTULOS PÚBLICOS FI RENDA FIXA</w:t>
            </w:r>
          </w:p>
        </w:tc>
        <w:tc>
          <w:tcPr>
            <w:tcW w:w="1559" w:type="dxa"/>
            <w:gridSpan w:val="5"/>
          </w:tcPr>
          <w:p w14:paraId="21239400" w14:textId="0E8EA6E8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05.164.358/0001-73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F1821E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5A78DC2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927A282" w14:textId="11A5DAF7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 TÍTULOS PÚBLICOS FI RENDA FIXA</w:t>
            </w:r>
          </w:p>
        </w:tc>
        <w:tc>
          <w:tcPr>
            <w:tcW w:w="1559" w:type="dxa"/>
            <w:gridSpan w:val="5"/>
          </w:tcPr>
          <w:p w14:paraId="60923A14" w14:textId="22CDF08D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20.139.299/0001-77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4CAFDD6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0D16C79D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9A27CBD" w14:textId="51921B40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II TÍTULOS PÚBLICOS FI RENDA FIXA</w:t>
            </w:r>
          </w:p>
        </w:tc>
        <w:tc>
          <w:tcPr>
            <w:tcW w:w="1559" w:type="dxa"/>
            <w:gridSpan w:val="5"/>
          </w:tcPr>
          <w:p w14:paraId="19983DD2" w14:textId="6D2C51C5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21.918.988/0001-42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886EFE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610E5FE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DF49480" w14:textId="5849E581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III TÍTULOS PÚBLICOS FI RENDA FIXA</w:t>
            </w:r>
          </w:p>
        </w:tc>
        <w:tc>
          <w:tcPr>
            <w:tcW w:w="1559" w:type="dxa"/>
            <w:gridSpan w:val="5"/>
          </w:tcPr>
          <w:p w14:paraId="6AF1B5E5" w14:textId="25F67848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21.919.240/0001-64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DC0DF9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A3C9C50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15427A1" w14:textId="7B7123A4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IV TÍTULOS PÚBLICOS FI RENDA FIXA</w:t>
            </w:r>
          </w:p>
        </w:tc>
        <w:tc>
          <w:tcPr>
            <w:tcW w:w="1559" w:type="dxa"/>
            <w:gridSpan w:val="5"/>
          </w:tcPr>
          <w:p w14:paraId="148103C3" w14:textId="3E714157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21.919.396/0001-45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47A1321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E0B4108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5D3F0B9" w14:textId="19E47CB3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V TÍTULOS PÚBLICOS FI RENDA FIXA</w:t>
            </w:r>
          </w:p>
        </w:tc>
        <w:tc>
          <w:tcPr>
            <w:tcW w:w="1559" w:type="dxa"/>
            <w:gridSpan w:val="5"/>
          </w:tcPr>
          <w:p w14:paraId="0EC6CFB7" w14:textId="6D90AD8D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21.922.168/0001-24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B4AA3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0A0EFB6A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0CAA673" w14:textId="625EE1D9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2016 VI TÍTULOS PÚBLICOS FI RENDA FIXA</w:t>
            </w:r>
          </w:p>
        </w:tc>
        <w:tc>
          <w:tcPr>
            <w:tcW w:w="1559" w:type="dxa"/>
            <w:gridSpan w:val="5"/>
          </w:tcPr>
          <w:p w14:paraId="09605BC1" w14:textId="6D0B23C3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22.791.300/0001-79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0ACA3A6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4C61247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BCFB864" w14:textId="5F67D930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 TÍTULOS PÚBLICOS FI RENDA FIXA</w:t>
            </w:r>
          </w:p>
        </w:tc>
        <w:tc>
          <w:tcPr>
            <w:tcW w:w="1559" w:type="dxa"/>
            <w:gridSpan w:val="5"/>
          </w:tcPr>
          <w:p w14:paraId="6AE1DEF1" w14:textId="2E03EF43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18.598.256/0001-08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32C540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52354C61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DB7E22C" w14:textId="67FEBB99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II TÍTULOS PÚBLICOS FI RENDA FIXA</w:t>
            </w:r>
          </w:p>
        </w:tc>
        <w:tc>
          <w:tcPr>
            <w:tcW w:w="1559" w:type="dxa"/>
            <w:gridSpan w:val="5"/>
          </w:tcPr>
          <w:p w14:paraId="626C642F" w14:textId="326FC9C1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19.768.733/0001-07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4C53BC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CC60E2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1C01375" w14:textId="059BBD8B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III TÍTULOS PÚBLICOS FI RENDA FIXA</w:t>
            </w:r>
          </w:p>
        </w:tc>
        <w:tc>
          <w:tcPr>
            <w:tcW w:w="1559" w:type="dxa"/>
            <w:gridSpan w:val="5"/>
          </w:tcPr>
          <w:p w14:paraId="20B750C3" w14:textId="42C33B76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20.136.762/0001-27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A219D7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0B556B0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5196E66" w14:textId="56CD0006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2018 IV TÍTULOS PÚBLICOS FI RENDA FIXA</w:t>
            </w:r>
          </w:p>
        </w:tc>
        <w:tc>
          <w:tcPr>
            <w:tcW w:w="1559" w:type="dxa"/>
            <w:gridSpan w:val="5"/>
          </w:tcPr>
          <w:p w14:paraId="3BACE126" w14:textId="1186BE13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21.918.953/0001-03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463B14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5DEB63E5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6F7894A" w14:textId="793694D9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 TÍTULOS PÚBLICOS FI RENDA FIXA</w:t>
            </w:r>
          </w:p>
        </w:tc>
        <w:tc>
          <w:tcPr>
            <w:tcW w:w="1559" w:type="dxa"/>
            <w:gridSpan w:val="5"/>
          </w:tcPr>
          <w:p w14:paraId="415AB9FE" w14:textId="3DF940A5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18.598.154/0001-92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09E2482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E10E01D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A642BC6" w14:textId="1E31BE81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II TÍTULOS PÚBLICOS FI RENDA FIXA</w:t>
            </w:r>
          </w:p>
        </w:tc>
        <w:tc>
          <w:tcPr>
            <w:tcW w:w="1559" w:type="dxa"/>
            <w:gridSpan w:val="5"/>
          </w:tcPr>
          <w:p w14:paraId="5FF00DC4" w14:textId="7566160E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19.769.171/0001-08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4CF2F2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2E3A9F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872AD32" w14:textId="686903F4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III TÍTULOS PÚBLICOS FI RENDA FIXA</w:t>
            </w:r>
          </w:p>
        </w:tc>
        <w:tc>
          <w:tcPr>
            <w:tcW w:w="1559" w:type="dxa"/>
            <w:gridSpan w:val="5"/>
          </w:tcPr>
          <w:p w14:paraId="126B5054" w14:textId="1FC9A4FF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20.139.342/0001-02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F54EFA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98261E8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2FBED60" w14:textId="15CBA00F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IV TÍTULOS PÚBLICOS FI RENDA FIXA</w:t>
            </w:r>
          </w:p>
        </w:tc>
        <w:tc>
          <w:tcPr>
            <w:tcW w:w="1559" w:type="dxa"/>
            <w:gridSpan w:val="5"/>
          </w:tcPr>
          <w:p w14:paraId="55CE5FC1" w14:textId="3FC8159F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21.919.953/0001-28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3C4DD2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B8DABD0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9F2DB59" w14:textId="79F25B1C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2020 V TÍTULOS PÚBLICOS FI RENDA FIXA</w:t>
            </w:r>
          </w:p>
        </w:tc>
        <w:tc>
          <w:tcPr>
            <w:tcW w:w="1559" w:type="dxa"/>
            <w:gridSpan w:val="5"/>
          </w:tcPr>
          <w:p w14:paraId="64D5A58B" w14:textId="619E4605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22.791.028/0001-27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3CB8E2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5BC78D0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5053231" w14:textId="0FF1099B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2022 I TÍTULOS PÚBLICOS FI RENDA FIXA</w:t>
            </w:r>
          </w:p>
        </w:tc>
        <w:tc>
          <w:tcPr>
            <w:tcW w:w="1559" w:type="dxa"/>
            <w:gridSpan w:val="5"/>
          </w:tcPr>
          <w:p w14:paraId="33633D5F" w14:textId="2D0A4658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18.598.117/0001-84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362880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9ADCAE3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A7393E2" w14:textId="7E3958EF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 TÍTULOS PÚBLICOS FI RENDA FIXA</w:t>
            </w:r>
          </w:p>
        </w:tc>
        <w:tc>
          <w:tcPr>
            <w:tcW w:w="1559" w:type="dxa"/>
            <w:gridSpan w:val="5"/>
          </w:tcPr>
          <w:p w14:paraId="3EFD4604" w14:textId="7915C726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18.598.288/0001-03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573E1E5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242B2B1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B4D1EE3" w14:textId="53860699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II TÍTULOS PÚBLICOS FI RENDA FIXA</w:t>
            </w:r>
          </w:p>
        </w:tc>
        <w:tc>
          <w:tcPr>
            <w:tcW w:w="1559" w:type="dxa"/>
            <w:gridSpan w:val="5"/>
          </w:tcPr>
          <w:p w14:paraId="18A6BBB1" w14:textId="57B7F6EB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18.598.088/0001-50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7B24E1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DCF4219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3CDF9CF" w14:textId="47887F52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III TÍTULOS PÚBLICOS FI RENDA FIXA</w:t>
            </w:r>
          </w:p>
        </w:tc>
        <w:tc>
          <w:tcPr>
            <w:tcW w:w="1559" w:type="dxa"/>
            <w:gridSpan w:val="5"/>
          </w:tcPr>
          <w:p w14:paraId="5FF534F1" w14:textId="5A89407C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19.769.135/0001-44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FCEAF9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7E54703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327ABA6" w14:textId="5E7BAAC3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IV TÍTULOS PÚBLICOS FI RENDA FIXA</w:t>
            </w:r>
          </w:p>
        </w:tc>
        <w:tc>
          <w:tcPr>
            <w:tcW w:w="1559" w:type="dxa"/>
            <w:gridSpan w:val="5"/>
          </w:tcPr>
          <w:p w14:paraId="63F0CECD" w14:textId="4952F340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20.139.595/0001-78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3A83F6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1CFB78C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1E22557" w14:textId="0E4AB41F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V TÍTULOS PÚBLICOS FI RENDA FIXA</w:t>
            </w:r>
          </w:p>
        </w:tc>
        <w:tc>
          <w:tcPr>
            <w:tcW w:w="1559" w:type="dxa"/>
            <w:gridSpan w:val="5"/>
          </w:tcPr>
          <w:p w14:paraId="3BBF5FFC" w14:textId="62ECC2E1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19.768.682/0001-05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D2172C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7D47F2A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8C1310D" w14:textId="2FFD25BB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2024 VI TÍTULOS PÚBLICOS FI RENDA FIXA</w:t>
            </w:r>
          </w:p>
        </w:tc>
        <w:tc>
          <w:tcPr>
            <w:tcW w:w="1559" w:type="dxa"/>
            <w:gridSpan w:val="5"/>
          </w:tcPr>
          <w:p w14:paraId="5683AC98" w14:textId="1D9D314E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22.791.074/0001-26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811A23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F2DCE5D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21D064D" w14:textId="327943EB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2030 I TÍTULOS PÚBLICOS FI RENDA FIXA</w:t>
            </w:r>
          </w:p>
        </w:tc>
        <w:tc>
          <w:tcPr>
            <w:tcW w:w="1559" w:type="dxa"/>
            <w:gridSpan w:val="5"/>
          </w:tcPr>
          <w:p w14:paraId="5E87AD9C" w14:textId="712F6C41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18.598.042/0001-31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61C1A68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E7844AC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B52A3AC" w14:textId="4358EA4E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2030 II TÍTULOS PÚBLICOS FI RENDA FIXA</w:t>
            </w:r>
          </w:p>
        </w:tc>
        <w:tc>
          <w:tcPr>
            <w:tcW w:w="1559" w:type="dxa"/>
            <w:gridSpan w:val="5"/>
          </w:tcPr>
          <w:p w14:paraId="1C5DC7D1" w14:textId="4521935E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19.769.046/0001-06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4C75798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A8E894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6EF6E3F" w14:textId="341F5F9B" w:rsidR="0059244D" w:rsidRPr="005D2CBE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2030 III TÍTULOS PÚBLICOS FI RENDA FIXA</w:t>
            </w:r>
          </w:p>
        </w:tc>
        <w:tc>
          <w:tcPr>
            <w:tcW w:w="1559" w:type="dxa"/>
            <w:gridSpan w:val="5"/>
          </w:tcPr>
          <w:p w14:paraId="0A655928" w14:textId="32A38AB6" w:rsidR="0059244D" w:rsidRPr="005D2CBE" w:rsidRDefault="0059244D" w:rsidP="00D411B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 w:rsidRPr="00B525D3">
              <w:rPr>
                <w:rFonts w:cs="Times New Roman"/>
                <w:sz w:val="16"/>
                <w:szCs w:val="16"/>
              </w:rPr>
              <w:t>20.139.534/0001-00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1A0714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0CA87CF8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934F168" w14:textId="470D33F2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CAIXA BRASIL DISPONIBILIDADES FI RENDA FIXA</w:t>
            </w:r>
          </w:p>
        </w:tc>
        <w:tc>
          <w:tcPr>
            <w:tcW w:w="1559" w:type="dxa"/>
            <w:gridSpan w:val="5"/>
          </w:tcPr>
          <w:p w14:paraId="2F1E1EB7" w14:textId="608E9DDC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14.508.643/0001-55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18D1697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577E6A0D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A4ADDAF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BRASIL ETF IBOVESPA FI AÇÕES</w:t>
            </w:r>
          </w:p>
          <w:p w14:paraId="36CEEEF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05275779" w14:textId="7E367FC2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15.154.236/0001-50</w:t>
            </w:r>
          </w:p>
          <w:p w14:paraId="3BB24E66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7682A2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A6606D8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15368B7" w14:textId="77777777" w:rsidR="0059244D" w:rsidRPr="00BC545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CAIXA BRASIL FI RENDA FIXA REFERENCIADO DI LP</w:t>
            </w:r>
          </w:p>
          <w:p w14:paraId="27B74F76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07E51152" w14:textId="77777777" w:rsidR="0059244D" w:rsidRPr="00BC545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C5453">
              <w:rPr>
                <w:rFonts w:cs="Times New Roman"/>
                <w:sz w:val="16"/>
                <w:szCs w:val="16"/>
              </w:rPr>
              <w:t>03.737.206/0001-97</w:t>
            </w:r>
          </w:p>
          <w:p w14:paraId="3E703A6F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7E829F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83A942F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9D62C49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IBOVESPA FI AÇÕES</w:t>
            </w:r>
          </w:p>
          <w:p w14:paraId="37217AB0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286DE0E3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13.058.816/0001-18</w:t>
            </w:r>
          </w:p>
          <w:p w14:paraId="1A6C9346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5A9608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87F4E12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A591B64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IBX 50 FI AÇÕES</w:t>
            </w:r>
          </w:p>
          <w:p w14:paraId="7A53C2C3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677C8446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03.737.217/0001-77</w:t>
            </w:r>
          </w:p>
          <w:p w14:paraId="7A639E0F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B3A2F4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A14635A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EEB4D11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IDKA IPCA 2A TÍTULOS PÚBLICOS FI R</w:t>
            </w:r>
            <w:r>
              <w:rPr>
                <w:rFonts w:cs="Times New Roman"/>
                <w:sz w:val="16"/>
                <w:szCs w:val="16"/>
              </w:rPr>
              <w:t>F LP</w:t>
            </w:r>
          </w:p>
          <w:p w14:paraId="06E2E3CE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13F864A3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14.386.926/0001-71</w:t>
            </w:r>
          </w:p>
          <w:p w14:paraId="494A1274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B2C3F5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A1283E7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B39846D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IMA-B 5 TÍTULOS PÚBLICOS FI </w:t>
            </w:r>
            <w:r>
              <w:rPr>
                <w:rFonts w:cs="Times New Roman"/>
                <w:sz w:val="16"/>
                <w:szCs w:val="16"/>
              </w:rPr>
              <w:t>RF LP</w:t>
            </w:r>
          </w:p>
          <w:p w14:paraId="1B3422E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289A20D1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11.060.913/0001-10</w:t>
            </w:r>
          </w:p>
          <w:p w14:paraId="3A2BBC07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D936A7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8D3574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BE9B5E3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IMA-B 5+ TÍTULOS PÚBLICOS FI </w:t>
            </w:r>
            <w:r>
              <w:rPr>
                <w:rFonts w:cs="Times New Roman"/>
                <w:sz w:val="16"/>
                <w:szCs w:val="16"/>
              </w:rPr>
              <w:t>RF LP</w:t>
            </w:r>
          </w:p>
          <w:p w14:paraId="735B0996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0FF395A4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10.577.503/0001-88</w:t>
            </w:r>
          </w:p>
          <w:p w14:paraId="068BA313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5FBD2D0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A28A845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EC075B2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IMA-B TÍTULOS PÚBLICOS FI </w:t>
            </w:r>
            <w:r>
              <w:rPr>
                <w:rFonts w:cs="Times New Roman"/>
                <w:sz w:val="16"/>
                <w:szCs w:val="16"/>
              </w:rPr>
              <w:t>RF LP</w:t>
            </w:r>
          </w:p>
          <w:p w14:paraId="7EC7C682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086FDB39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10.740.658/0001-93</w:t>
            </w:r>
          </w:p>
          <w:p w14:paraId="51175E44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888260E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8A462C9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639DDF7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IMA-GERAL TÍTULOS PÚBLICOS FI </w:t>
            </w:r>
            <w:r>
              <w:rPr>
                <w:rFonts w:cs="Times New Roman"/>
                <w:sz w:val="16"/>
                <w:szCs w:val="16"/>
              </w:rPr>
              <w:t>RF LP</w:t>
            </w:r>
          </w:p>
          <w:p w14:paraId="34CC6052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350538C7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11.061.217/0001-28</w:t>
            </w:r>
          </w:p>
          <w:p w14:paraId="1F97E9EE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1F61585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8BC27E1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4600149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 FI MULTIMERCADO CRÉDITO </w:t>
            </w:r>
            <w:r>
              <w:rPr>
                <w:rFonts w:cs="Times New Roman"/>
                <w:sz w:val="16"/>
                <w:szCs w:val="16"/>
              </w:rPr>
              <w:t>PRIV.</w:t>
            </w:r>
          </w:p>
          <w:p w14:paraId="556EA032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121E22F1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14.120.027/0001-22</w:t>
            </w:r>
          </w:p>
          <w:p w14:paraId="10047CA7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2EC805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2DDBEDB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552C830" w14:textId="292F2DBA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lastRenderedPageBreak/>
              <w:t xml:space="preserve">CAIXA BRASIL IPCA II FI MULTIMERCADO CRÉDITO </w:t>
            </w:r>
            <w:r>
              <w:rPr>
                <w:rFonts w:cs="Times New Roman"/>
                <w:sz w:val="16"/>
                <w:szCs w:val="16"/>
              </w:rPr>
              <w:t>PRIV.</w:t>
            </w:r>
          </w:p>
        </w:tc>
        <w:tc>
          <w:tcPr>
            <w:tcW w:w="1559" w:type="dxa"/>
            <w:gridSpan w:val="5"/>
          </w:tcPr>
          <w:p w14:paraId="11F9F890" w14:textId="77777777" w:rsidR="0059244D" w:rsidRPr="00B525D3" w:rsidRDefault="0059244D" w:rsidP="00D411B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14.120.090/0001-69</w:t>
            </w:r>
          </w:p>
          <w:p w14:paraId="33D6D78B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417BDDF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89284F0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93AD620" w14:textId="3DC1646F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III FI MULTIMERCADO CRÉDITO </w:t>
            </w:r>
            <w:r>
              <w:rPr>
                <w:rFonts w:cs="Times New Roman"/>
                <w:sz w:val="16"/>
                <w:szCs w:val="16"/>
              </w:rPr>
              <w:t>PRIV.</w:t>
            </w:r>
          </w:p>
        </w:tc>
        <w:tc>
          <w:tcPr>
            <w:tcW w:w="1559" w:type="dxa"/>
            <w:gridSpan w:val="5"/>
          </w:tcPr>
          <w:p w14:paraId="3F36D209" w14:textId="77777777" w:rsidR="0059244D" w:rsidRPr="00B525D3" w:rsidRDefault="0059244D" w:rsidP="00D411B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14.120.148/0001-74</w:t>
            </w:r>
          </w:p>
          <w:p w14:paraId="11356B42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609074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C1B7EEE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52489B3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IV FI MULTIMERCADO CRÉDITO </w:t>
            </w:r>
            <w:r>
              <w:rPr>
                <w:rFonts w:cs="Times New Roman"/>
                <w:sz w:val="16"/>
                <w:szCs w:val="16"/>
              </w:rPr>
              <w:t>PRIV.</w:t>
            </w:r>
          </w:p>
          <w:p w14:paraId="4802BA03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55C3571E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14.120.213/0001-61</w:t>
            </w:r>
          </w:p>
          <w:p w14:paraId="2BA6E23A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C419C71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25773449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5E14F2D" w14:textId="41F1F17D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IX FI RENDA FIXA CRÉDITO </w:t>
            </w:r>
            <w:r>
              <w:rPr>
                <w:rFonts w:cs="Times New Roman"/>
                <w:sz w:val="16"/>
                <w:szCs w:val="16"/>
              </w:rPr>
              <w:t>PRIV.</w:t>
            </w:r>
          </w:p>
        </w:tc>
        <w:tc>
          <w:tcPr>
            <w:tcW w:w="1559" w:type="dxa"/>
            <w:gridSpan w:val="5"/>
          </w:tcPr>
          <w:p w14:paraId="79CA2F35" w14:textId="77777777" w:rsidR="0059244D" w:rsidRPr="00B525D3" w:rsidRDefault="0059244D" w:rsidP="00D411B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12.321.826/0001-31</w:t>
            </w:r>
          </w:p>
          <w:p w14:paraId="2FA7153D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E69F3A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0A00A7F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D659672" w14:textId="5C820C8C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 FI MULTIMERCADO CRÉDITO </w:t>
            </w:r>
            <w:r>
              <w:rPr>
                <w:rFonts w:cs="Times New Roman"/>
                <w:sz w:val="16"/>
                <w:szCs w:val="16"/>
              </w:rPr>
              <w:t xml:space="preserve">PRIV </w:t>
            </w:r>
          </w:p>
        </w:tc>
        <w:tc>
          <w:tcPr>
            <w:tcW w:w="1559" w:type="dxa"/>
            <w:gridSpan w:val="5"/>
          </w:tcPr>
          <w:p w14:paraId="0428404A" w14:textId="77777777" w:rsidR="0059244D" w:rsidRPr="00B525D3" w:rsidRDefault="0059244D" w:rsidP="00D411B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14.120.277/0001-62</w:t>
            </w:r>
          </w:p>
          <w:p w14:paraId="4D4981C8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04C4DA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22C49C02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3D6A170" w14:textId="1736F9CD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VI FI MULTIMERCADO CRÉDITO </w:t>
            </w:r>
            <w:r>
              <w:rPr>
                <w:rFonts w:cs="Times New Roman"/>
                <w:sz w:val="16"/>
                <w:szCs w:val="16"/>
              </w:rPr>
              <w:t xml:space="preserve">PRIV </w:t>
            </w:r>
          </w:p>
        </w:tc>
        <w:tc>
          <w:tcPr>
            <w:tcW w:w="1559" w:type="dxa"/>
            <w:gridSpan w:val="5"/>
          </w:tcPr>
          <w:p w14:paraId="3319F9AD" w14:textId="77777777" w:rsidR="0059244D" w:rsidRPr="00B525D3" w:rsidRDefault="0059244D" w:rsidP="00D411B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14.120.341/0001-05</w:t>
            </w:r>
          </w:p>
          <w:p w14:paraId="7BFC078C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BA791A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987299C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68C3147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VII FI MULTIMERCADO CRÉDITO </w:t>
            </w:r>
            <w:r>
              <w:rPr>
                <w:rFonts w:cs="Times New Roman"/>
                <w:sz w:val="16"/>
                <w:szCs w:val="16"/>
              </w:rPr>
              <w:t>PRIV</w:t>
            </w:r>
          </w:p>
          <w:p w14:paraId="6BA1D01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4B4B1296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14.120.236/0001-76</w:t>
            </w:r>
          </w:p>
          <w:p w14:paraId="39B8FA9E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8734769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B122AD2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A14DB43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 xml:space="preserve">CAIXA BRASIL IPCA VIII FI MULTIMERCADO CRÉDITO </w:t>
            </w:r>
            <w:r>
              <w:rPr>
                <w:rFonts w:cs="Times New Roman"/>
                <w:sz w:val="16"/>
                <w:szCs w:val="16"/>
              </w:rPr>
              <w:t>PRIV</w:t>
            </w:r>
          </w:p>
          <w:p w14:paraId="615434CA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2D2C59DB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14.120.452/0001-11</w:t>
            </w:r>
          </w:p>
          <w:p w14:paraId="767A1188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FF7AAD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5414DDAE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3018A50" w14:textId="197FE919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 FI RENDA FIXA CRÉDITO PRIVADO</w:t>
            </w:r>
          </w:p>
        </w:tc>
        <w:tc>
          <w:tcPr>
            <w:tcW w:w="1559" w:type="dxa"/>
            <w:gridSpan w:val="5"/>
          </w:tcPr>
          <w:p w14:paraId="5B1E22F2" w14:textId="77777777" w:rsidR="0059244D" w:rsidRPr="00B525D3" w:rsidRDefault="0059244D" w:rsidP="00D411BA">
            <w:pPr>
              <w:ind w:left="-89" w:right="-126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12.321.730/0001-73</w:t>
            </w:r>
          </w:p>
          <w:p w14:paraId="2D23F89A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805081B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6420630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E2F86F7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 FI RENDA FIXA CRÉDITO PRIVADO</w:t>
            </w:r>
          </w:p>
          <w:p w14:paraId="3F894F4D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70597E88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12.321.681/0001-79</w:t>
            </w:r>
          </w:p>
          <w:p w14:paraId="11B416D1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4DBFB3C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5305226E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4580837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XII FI RENDA FIXA CRÉDITO PRIVADO</w:t>
            </w:r>
          </w:p>
          <w:p w14:paraId="6DF42DA9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303FF388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12.321.708/0001-23</w:t>
            </w:r>
          </w:p>
          <w:p w14:paraId="4B889E83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335D3A4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50E590F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06E822C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XIII FI RENDA FIXA CRÉDITO PRIVADO</w:t>
            </w:r>
          </w:p>
          <w:p w14:paraId="0706A65D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4A849CB0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13.058.824/0001-64</w:t>
            </w:r>
          </w:p>
          <w:p w14:paraId="2528ED71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29CF9C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785BFE9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C7BE972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XIV FI RENDA FIXA CRÉDITO PRIVADO</w:t>
            </w:r>
          </w:p>
          <w:p w14:paraId="627B4F91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18B7AEA1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13.058.820/0001-86</w:t>
            </w:r>
          </w:p>
          <w:p w14:paraId="2FA85394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79B2FCD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CFE1D1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9B325C3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XV FI RENDA FIXA CRÉDITO PRIVADO</w:t>
            </w:r>
          </w:p>
          <w:p w14:paraId="712031D2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48BC8A6C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13.058.879/0001-74</w:t>
            </w:r>
          </w:p>
          <w:p w14:paraId="7B243FDE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8B32E25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24D6BD5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417303F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IPCA XVI FI RENDA FIXA CRÉDITO PRIVADO</w:t>
            </w:r>
          </w:p>
          <w:p w14:paraId="4BAE67B9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08A2A0A8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21.918.896/0001-62</w:t>
            </w:r>
          </w:p>
          <w:p w14:paraId="7CCE0DC7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F388E0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4EAADBD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1F9F03F" w14:textId="77777777" w:rsidR="0059244D" w:rsidRPr="00B525D3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CAIXA BRASIL IRF-M 1 TÍTULOS PÚBLICOS FI RENDA FIXA</w:t>
            </w:r>
          </w:p>
          <w:p w14:paraId="7546209A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4C8288F6" w14:textId="77777777" w:rsidR="0059244D" w:rsidRPr="00B525D3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B525D3">
              <w:rPr>
                <w:rFonts w:cs="Times New Roman"/>
                <w:sz w:val="16"/>
                <w:szCs w:val="16"/>
              </w:rPr>
              <w:t>10.740.670/0001-06</w:t>
            </w:r>
          </w:p>
          <w:p w14:paraId="1E5DB619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1FA431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D9846F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6CD2AAC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BRASIL IRF-M 1+ TÍTULOS PÚBLICOS FI RENDA FIXA LP</w:t>
            </w:r>
          </w:p>
          <w:p w14:paraId="2A17FF82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47EAD224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10.577.519/0001-90</w:t>
            </w:r>
          </w:p>
          <w:p w14:paraId="75B1DB84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3F471F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0955EE6E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68C77C3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BRASIL IRF-M TÍTULOS PÚBLICOS FI RENDA FIXA LP</w:t>
            </w:r>
          </w:p>
          <w:p w14:paraId="05E6DE8D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25DB2EA9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14.508.605/0001-00</w:t>
            </w:r>
          </w:p>
          <w:p w14:paraId="04F48DE2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4F3D598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3239B4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499D36C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BRASIL MATRIZ FI RENDA FIXA</w:t>
            </w:r>
          </w:p>
          <w:p w14:paraId="40A8AD01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7C50C1C1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23.215.008/0001-70</w:t>
            </w:r>
          </w:p>
          <w:p w14:paraId="2201DE4D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CB9E8C5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80288D3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125FC0E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BRASIL TÍTULOS PÚBLICOS FI RENDA FIXA LP</w:t>
            </w:r>
          </w:p>
          <w:p w14:paraId="4808676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69437123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05.164.356/0001-84</w:t>
            </w:r>
          </w:p>
          <w:p w14:paraId="0573C33F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15FFC9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1D15619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B583390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CONSTRUÇÃO CIVIL FI AÇÕES</w:t>
            </w:r>
          </w:p>
          <w:p w14:paraId="1447F972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61BF1212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10.551.375/0001-01</w:t>
            </w:r>
          </w:p>
          <w:p w14:paraId="28394862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89A9365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42806923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A2538EB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CONSUMO FI AÇÕES</w:t>
            </w:r>
          </w:p>
          <w:p w14:paraId="584D6D70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01057D4C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10.577.512/0001-79</w:t>
            </w:r>
          </w:p>
          <w:p w14:paraId="2D6C5980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0B247FC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5D51C65C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AA46BB4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DIVIDENDOS FI AÇÕES</w:t>
            </w:r>
          </w:p>
          <w:p w14:paraId="534E2E58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20C4C0D8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05.900.798/0001-41</w:t>
            </w:r>
          </w:p>
          <w:p w14:paraId="7954BC82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D0BF90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12D9B67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726E55A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IBOVESPA FI AÇÕES</w:t>
            </w:r>
          </w:p>
          <w:p w14:paraId="2533A97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6A398117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01.525.057/0001-77</w:t>
            </w:r>
          </w:p>
          <w:p w14:paraId="49F8FF3D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064AC29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592434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B1A2F90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INFRAESTRUTURA FI AÇÕES</w:t>
            </w:r>
          </w:p>
          <w:p w14:paraId="2DAF97A9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769F89D7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10.551.382/0001-03</w:t>
            </w:r>
          </w:p>
          <w:p w14:paraId="4459EEAF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268392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DF9D3AC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6177F7D6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INSTITUCIONAL FI AÇÕES BDR NÍVEL I</w:t>
            </w:r>
          </w:p>
          <w:p w14:paraId="1BCFD6C1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526BBAF6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17.502.937/0001-68</w:t>
            </w:r>
          </w:p>
          <w:p w14:paraId="0F6E6C81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4541CB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87FA4C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9F050A1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NOVO BRASIL IMA-B FIC RENDA FIXA LP</w:t>
            </w:r>
          </w:p>
          <w:p w14:paraId="243A5FE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6351DB1F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10.646.895/0001-90</w:t>
            </w:r>
          </w:p>
          <w:p w14:paraId="6E7DE27A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66600C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AF2F216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56501BA9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PETROBRAS FI AÇÕES</w:t>
            </w:r>
          </w:p>
          <w:p w14:paraId="03E0EF83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5A4215B5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03.914.671/0001-56</w:t>
            </w:r>
          </w:p>
          <w:p w14:paraId="6751352D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171EF38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219886D4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447AF80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PETROBRAS PRÉ-SAL FI AÇÕES</w:t>
            </w:r>
          </w:p>
          <w:p w14:paraId="553E1F6A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3D2486CF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11.060.594/0001-42</w:t>
            </w:r>
          </w:p>
          <w:p w14:paraId="4B48153A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63253E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7E3E54E8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D548DB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RS TÍTULOS PÚBLICOS FI RENDA FIXA LP</w:t>
            </w:r>
          </w:p>
          <w:p w14:paraId="73793B8B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6FCD6923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05.164.364/0001-20</w:t>
            </w:r>
          </w:p>
          <w:p w14:paraId="0CEE3D1C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AAB0728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3DA2B3EE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364764BE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SUSTENTABILIDADE EMPRESARIAL ISE FI AÇÕES</w:t>
            </w:r>
          </w:p>
          <w:p w14:paraId="384C3E25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6BF09EC5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08.070.838/0001-63</w:t>
            </w:r>
          </w:p>
          <w:p w14:paraId="5FF8E0A4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CECD31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2131EC59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907CBEE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VALE DO RIO DOCE FI AÇÕES</w:t>
            </w:r>
          </w:p>
          <w:p w14:paraId="25DD9737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0B270D5B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04.885.820/0001-69</w:t>
            </w:r>
          </w:p>
          <w:p w14:paraId="40FEE615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DCD89F3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6D55C47E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4380FC2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VALOR DIVIDENDOS RPPS FIC AÇÕES</w:t>
            </w:r>
          </w:p>
          <w:p w14:paraId="1344C73C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25C16C0E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15.154.441/0001-15</w:t>
            </w:r>
          </w:p>
          <w:p w14:paraId="509C056A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888B54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9244D" w:rsidRPr="005D2CBE" w14:paraId="24D5F1B5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085B2231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CAIXA VALOR SMALL CAP RPPS FIC AÇÕES</w:t>
            </w:r>
          </w:p>
          <w:p w14:paraId="0E6011B5" w14:textId="77777777" w:rsidR="0059244D" w:rsidRPr="0059244D" w:rsidRDefault="0059244D" w:rsidP="0059244D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2B3B61C2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59244D">
              <w:rPr>
                <w:rFonts w:cs="Times New Roman"/>
                <w:sz w:val="16"/>
                <w:szCs w:val="16"/>
              </w:rPr>
              <w:t>14.507.699/0001-95</w:t>
            </w:r>
          </w:p>
          <w:p w14:paraId="16941104" w14:textId="77777777" w:rsidR="0059244D" w:rsidRPr="0059244D" w:rsidRDefault="0059244D" w:rsidP="00D411B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5D8C23" w14:textId="77777777" w:rsidR="0059244D" w:rsidRDefault="0059244D" w:rsidP="0059244D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4D1AB2D5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0C21D55" w14:textId="77392AF7" w:rsidR="00775D8A" w:rsidRPr="0059244D" w:rsidRDefault="00775D8A" w:rsidP="00775D8A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CYRELA FIP</w:t>
            </w:r>
          </w:p>
        </w:tc>
        <w:tc>
          <w:tcPr>
            <w:tcW w:w="1559" w:type="dxa"/>
            <w:gridSpan w:val="5"/>
          </w:tcPr>
          <w:p w14:paraId="01EC0559" w14:textId="4A10422F" w:rsidR="00775D8A" w:rsidRPr="0059244D" w:rsidRDefault="00775D8A" w:rsidP="00775D8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16.676.620/0001-85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695D50A" w14:textId="77777777" w:rsidR="00775D8A" w:rsidRDefault="00775D8A" w:rsidP="00775D8A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083B9919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44B69D3" w14:textId="0DCBBDEC" w:rsidR="00775D8A" w:rsidRPr="0059244D" w:rsidRDefault="00775D8A" w:rsidP="00775D8A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INCORPORAÇÃO IMOBILIÁRIA FIP</w:t>
            </w:r>
          </w:p>
        </w:tc>
        <w:tc>
          <w:tcPr>
            <w:tcW w:w="1559" w:type="dxa"/>
            <w:gridSpan w:val="5"/>
          </w:tcPr>
          <w:p w14:paraId="2C279254" w14:textId="6CC7F0F8" w:rsidR="00775D8A" w:rsidRPr="0059244D" w:rsidRDefault="00775D8A" w:rsidP="00775D8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13.767.159/0001-88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5256FB8" w14:textId="77777777" w:rsidR="00775D8A" w:rsidRDefault="00775D8A" w:rsidP="00775D8A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430FB247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716D10D9" w14:textId="5F35AAF0" w:rsidR="00775D8A" w:rsidRPr="0059244D" w:rsidRDefault="00775D8A" w:rsidP="00775D8A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INTEGRAÇÃO LOGÍSTICA FIP</w:t>
            </w:r>
          </w:p>
        </w:tc>
        <w:tc>
          <w:tcPr>
            <w:tcW w:w="1559" w:type="dxa"/>
            <w:gridSpan w:val="5"/>
          </w:tcPr>
          <w:p w14:paraId="002C3A97" w14:textId="4D744983" w:rsidR="00775D8A" w:rsidRPr="0059244D" w:rsidRDefault="00775D8A" w:rsidP="00775D8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16.877.859/0001-13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BD059BE" w14:textId="77777777" w:rsidR="00775D8A" w:rsidRDefault="00775D8A" w:rsidP="00775D8A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61575C6B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4C37375E" w14:textId="7060261E" w:rsidR="00775D8A" w:rsidRPr="0059244D" w:rsidRDefault="00775D8A" w:rsidP="00775D8A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LOGÍSTICA FICFIP</w:t>
            </w:r>
          </w:p>
        </w:tc>
        <w:tc>
          <w:tcPr>
            <w:tcW w:w="1559" w:type="dxa"/>
            <w:gridSpan w:val="5"/>
          </w:tcPr>
          <w:p w14:paraId="7D53E85D" w14:textId="01350454" w:rsidR="00775D8A" w:rsidRPr="0059244D" w:rsidRDefault="00775D8A" w:rsidP="00775D8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19.768.984/0001-83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06221C" w14:textId="77777777" w:rsidR="00775D8A" w:rsidRDefault="00775D8A" w:rsidP="00775D8A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03A67011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19536178" w14:textId="77777777" w:rsidR="00775D8A" w:rsidRPr="00775D8A" w:rsidRDefault="00775D8A" w:rsidP="00775D8A">
            <w:pPr>
              <w:ind w:left="-89" w:right="-126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CAIXA RIO BRAVO FUNDO DE FUNDOS FII - CXRI11</w:t>
            </w:r>
          </w:p>
          <w:p w14:paraId="048E087C" w14:textId="33A34323" w:rsidR="00775D8A" w:rsidRDefault="00775D8A" w:rsidP="00775D8A">
            <w:pPr>
              <w:ind w:left="-118" w:right="-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14:paraId="57E82176" w14:textId="69F3C6E8" w:rsidR="00775D8A" w:rsidRPr="0059244D" w:rsidRDefault="00775D8A" w:rsidP="00775D8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17.098.794/0001-70</w:t>
            </w: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F589058" w14:textId="77777777" w:rsidR="00775D8A" w:rsidRDefault="00775D8A" w:rsidP="00775D8A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433FC65C" w14:textId="77777777" w:rsidTr="00D411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hRule="exact" w:val="22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14:paraId="2325E577" w14:textId="56EF35EC" w:rsidR="00775D8A" w:rsidRDefault="00775D8A" w:rsidP="00775D8A">
            <w:pPr>
              <w:ind w:left="-118" w:right="-75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CASAN SANEAMENTO FIDC SÊNIOR</w:t>
            </w:r>
          </w:p>
        </w:tc>
        <w:tc>
          <w:tcPr>
            <w:tcW w:w="1559" w:type="dxa"/>
            <w:gridSpan w:val="5"/>
          </w:tcPr>
          <w:p w14:paraId="48229B8E" w14:textId="77777777" w:rsidR="00775D8A" w:rsidRPr="00775D8A" w:rsidRDefault="00775D8A" w:rsidP="00775D8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5D8A">
              <w:rPr>
                <w:rFonts w:cs="Times New Roman"/>
                <w:sz w:val="16"/>
                <w:szCs w:val="16"/>
              </w:rPr>
              <w:t>19.542.287/0001-00</w:t>
            </w:r>
          </w:p>
          <w:p w14:paraId="7FE0BCED" w14:textId="77777777" w:rsidR="00775D8A" w:rsidRPr="0059244D" w:rsidRDefault="00775D8A" w:rsidP="00775D8A">
            <w:pPr>
              <w:ind w:left="-118" w:right="-7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BBCC0DD" w14:textId="77777777" w:rsidR="00775D8A" w:rsidRDefault="00775D8A" w:rsidP="00775D8A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4C4B0B97" w14:textId="77777777" w:rsidTr="004107F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4395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BDC036" w14:textId="77777777" w:rsidR="00775D8A" w:rsidRPr="005D2CBE" w:rsidRDefault="00775D8A" w:rsidP="00775D8A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Outros</w:t>
            </w:r>
          </w:p>
        </w:tc>
        <w:tc>
          <w:tcPr>
            <w:tcW w:w="4949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8389D2" w14:textId="77777777" w:rsidR="00775D8A" w:rsidRPr="005D2CBE" w:rsidRDefault="00775D8A" w:rsidP="00775D8A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775D8A" w:rsidRPr="005D2CBE" w14:paraId="3D205F9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87293" w14:textId="77777777" w:rsidR="00775D8A" w:rsidRPr="00925479" w:rsidRDefault="00775D8A" w:rsidP="00775D8A">
            <w:pPr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925479">
              <w:rPr>
                <w:rFonts w:cs="Times New Roman"/>
                <w:sz w:val="16"/>
                <w:szCs w:val="16"/>
              </w:rPr>
              <w:t>Obs</w:t>
            </w:r>
            <w:proofErr w:type="spellEnd"/>
            <w:r w:rsidRPr="00925479">
              <w:rPr>
                <w:rFonts w:cs="Times New Roman"/>
                <w:sz w:val="16"/>
                <w:szCs w:val="16"/>
              </w:rPr>
              <w:t xml:space="preserve">: quando da Decisão de Investimento no(s) referido(s) Fundo(s) de Investimento demonstrar </w:t>
            </w:r>
            <w:r>
              <w:rPr>
                <w:rFonts w:cs="Times New Roman"/>
                <w:sz w:val="16"/>
                <w:szCs w:val="16"/>
              </w:rPr>
              <w:t xml:space="preserve">na Autorização para Aplicação e Resgate (APR) o atendimento à Resolução do CMN nº 3.922/2010 e </w:t>
            </w:r>
            <w:r w:rsidRPr="00925479">
              <w:rPr>
                <w:rFonts w:cs="Times New Roman"/>
                <w:sz w:val="16"/>
                <w:szCs w:val="16"/>
              </w:rPr>
              <w:t xml:space="preserve">sua aderência à Política </w:t>
            </w:r>
            <w:r>
              <w:rPr>
                <w:rFonts w:cs="Times New Roman"/>
                <w:sz w:val="16"/>
                <w:szCs w:val="16"/>
              </w:rPr>
              <w:t xml:space="preserve">Anual </w:t>
            </w:r>
            <w:r w:rsidRPr="00925479">
              <w:rPr>
                <w:rFonts w:cs="Times New Roman"/>
                <w:sz w:val="16"/>
                <w:szCs w:val="16"/>
              </w:rPr>
              <w:t xml:space="preserve">de Investimentos, de acordo com o perfil </w:t>
            </w:r>
            <w:r>
              <w:rPr>
                <w:rFonts w:cs="Times New Roman"/>
                <w:sz w:val="16"/>
                <w:szCs w:val="16"/>
              </w:rPr>
              <w:t>da carteira</w:t>
            </w:r>
            <w:r w:rsidRPr="00925479">
              <w:rPr>
                <w:rFonts w:cs="Times New Roman"/>
                <w:sz w:val="16"/>
                <w:szCs w:val="16"/>
              </w:rPr>
              <w:t xml:space="preserve"> do RPPS na data</w:t>
            </w:r>
            <w:r>
              <w:rPr>
                <w:rFonts w:cs="Times New Roman"/>
                <w:sz w:val="16"/>
                <w:szCs w:val="16"/>
              </w:rPr>
              <w:t xml:space="preserve"> da alocação</w:t>
            </w:r>
            <w:r w:rsidRPr="00925479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 xml:space="preserve">em caso de fundos com prazos para desinvestimento, o atestado de </w:t>
            </w:r>
            <w:r w:rsidRPr="00D7212C">
              <w:rPr>
                <w:rFonts w:cs="Times New Roman"/>
                <w:sz w:val="16"/>
                <w:szCs w:val="16"/>
              </w:rPr>
              <w:t xml:space="preserve">sua compatibilidade com as obrigações presentes e futuras do regime, </w:t>
            </w:r>
            <w:r>
              <w:rPr>
                <w:rFonts w:cs="Times New Roman"/>
                <w:sz w:val="16"/>
                <w:szCs w:val="16"/>
              </w:rPr>
              <w:t xml:space="preserve">a </w:t>
            </w:r>
            <w:r w:rsidRPr="00925479">
              <w:rPr>
                <w:rFonts w:cs="Times New Roman"/>
                <w:sz w:val="16"/>
                <w:szCs w:val="16"/>
              </w:rPr>
              <w:t>adequação do fundo à condição do RPPS</w:t>
            </w:r>
            <w:r>
              <w:rPr>
                <w:rFonts w:cs="Times New Roman"/>
                <w:sz w:val="16"/>
                <w:szCs w:val="16"/>
              </w:rPr>
              <w:t>, na respectiva data,</w:t>
            </w:r>
            <w:r w:rsidRPr="00925479">
              <w:rPr>
                <w:rFonts w:cs="Times New Roman"/>
                <w:sz w:val="16"/>
                <w:szCs w:val="16"/>
              </w:rPr>
              <w:t xml:space="preserve"> como Investidor </w:t>
            </w:r>
            <w:r>
              <w:rPr>
                <w:rFonts w:cs="Times New Roman"/>
                <w:sz w:val="16"/>
                <w:szCs w:val="16"/>
              </w:rPr>
              <w:t>Qualificado, se for o caso, além de, entre outros critérios, verificar se estão mantidas as condições de segurança, rentabilidade, solvência, liquidez e transparência analisadas durante o Credenciamento.</w:t>
            </w:r>
          </w:p>
        </w:tc>
      </w:tr>
      <w:tr w:rsidR="00775D8A" w:rsidRPr="005D2CBE" w14:paraId="2FD1C8B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1"/>
        </w:trPr>
        <w:tc>
          <w:tcPr>
            <w:tcW w:w="9344" w:type="dxa"/>
            <w:gridSpan w:val="1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013819" w14:textId="77777777" w:rsidR="00775D8A" w:rsidRPr="00486304" w:rsidRDefault="00775D8A" w:rsidP="00775D8A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775D8A" w:rsidRPr="00301C40" w14:paraId="6C801C28" w14:textId="77777777" w:rsidTr="004107F7">
        <w:trPr>
          <w:trHeight w:val="145"/>
        </w:trPr>
        <w:tc>
          <w:tcPr>
            <w:tcW w:w="52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B30199" w14:textId="44D041F6" w:rsidR="00775D8A" w:rsidRPr="00461A5D" w:rsidRDefault="00775D8A" w:rsidP="00775D8A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r w:rsidR="004107F7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1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0A607A5" w14:textId="77777777" w:rsidR="00775D8A" w:rsidRPr="00726294" w:rsidRDefault="00775D8A" w:rsidP="00775D8A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75D8A" w:rsidRPr="00301C40" w14:paraId="1D8DD69B" w14:textId="77777777" w:rsidTr="008D15CE">
        <w:trPr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CC4DB" w14:textId="77777777" w:rsidR="00775D8A" w:rsidRDefault="00775D8A" w:rsidP="00775D8A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E8D2E2" w14:textId="77777777" w:rsidR="00775D8A" w:rsidRPr="00301C40" w:rsidRDefault="00775D8A" w:rsidP="00775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EF1354" w14:textId="77777777" w:rsidR="00775D8A" w:rsidRPr="00301C40" w:rsidRDefault="00775D8A" w:rsidP="00775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C52E4B" w14:textId="77777777" w:rsidR="00775D8A" w:rsidRPr="00301C40" w:rsidRDefault="00775D8A" w:rsidP="00775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775D8A" w:rsidRPr="00726294" w14:paraId="768B8299" w14:textId="77777777" w:rsidTr="0059244D">
        <w:trPr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B1C7" w14:textId="77777777" w:rsidR="00775D8A" w:rsidRDefault="00775D8A" w:rsidP="00775D8A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A70558" w14:textId="77777777" w:rsidR="00775D8A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  <w:p w14:paraId="3C84E9F2" w14:textId="77777777" w:rsidR="00775D8A" w:rsidRPr="00461A5D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0FAEBF" w14:textId="77777777" w:rsidR="00775D8A" w:rsidRPr="00F35F9A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EAFBA51" w14:textId="77777777" w:rsidR="00775D8A" w:rsidRPr="00726294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75D8A" w:rsidRPr="00726294" w14:paraId="081D4328" w14:textId="77777777" w:rsidTr="0059244D">
        <w:trPr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11E2B3B" w14:textId="77777777" w:rsidR="00775D8A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D6D55D1" w14:textId="77777777" w:rsidR="00775D8A" w:rsidRDefault="00775D8A" w:rsidP="00775D8A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6821588" w14:textId="77777777" w:rsidR="00775D8A" w:rsidRPr="00461A5D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780DDBF" w14:textId="77777777" w:rsidR="00775D8A" w:rsidRPr="00F35F9A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5C7ABF8" w14:textId="77777777" w:rsidR="00775D8A" w:rsidRPr="00726294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75D8A" w:rsidRPr="00726294" w14:paraId="4279A6E9" w14:textId="77777777" w:rsidTr="0059244D">
        <w:trPr>
          <w:trHeight w:val="145"/>
        </w:trPr>
        <w:tc>
          <w:tcPr>
            <w:tcW w:w="3120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A604F5" w14:textId="77777777" w:rsidR="00775D8A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  <w:p w14:paraId="2D192A62" w14:textId="77777777" w:rsidR="00775D8A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97BC359" w14:textId="77777777" w:rsidR="00775D8A" w:rsidRPr="00461A5D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C020DB0" w14:textId="77777777" w:rsidR="00775D8A" w:rsidRPr="00F35F9A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5D40967" w14:textId="77777777" w:rsidR="00775D8A" w:rsidRPr="00726294" w:rsidRDefault="00775D8A" w:rsidP="00775D8A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0050119" w14:textId="77777777" w:rsidR="00D23C6E" w:rsidRDefault="00D23C6E" w:rsidP="00B5527D">
      <w:pPr>
        <w:spacing w:after="0"/>
      </w:pPr>
    </w:p>
    <w:sectPr w:rsidR="00D23C6E" w:rsidSect="00377384">
      <w:headerReference w:type="default" r:id="rId15"/>
      <w:footerReference w:type="default" r:id="rId16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9459C" w14:textId="77777777" w:rsidR="00F54F2E" w:rsidRDefault="00F54F2E" w:rsidP="003764B6">
      <w:pPr>
        <w:spacing w:after="0" w:line="240" w:lineRule="auto"/>
      </w:pPr>
      <w:r>
        <w:separator/>
      </w:r>
    </w:p>
  </w:endnote>
  <w:endnote w:type="continuationSeparator" w:id="0">
    <w:p w14:paraId="038E2EA5" w14:textId="77777777" w:rsidR="00F54F2E" w:rsidRDefault="00F54F2E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5610FD" w:rsidRDefault="005610FD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C5E7A" w14:textId="77777777" w:rsidR="00F54F2E" w:rsidRDefault="00F54F2E" w:rsidP="003764B6">
      <w:pPr>
        <w:spacing w:after="0" w:line="240" w:lineRule="auto"/>
      </w:pPr>
      <w:r>
        <w:separator/>
      </w:r>
    </w:p>
  </w:footnote>
  <w:footnote w:type="continuationSeparator" w:id="0">
    <w:p w14:paraId="0A9AC062" w14:textId="77777777" w:rsidR="00F54F2E" w:rsidRDefault="00F54F2E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5610FD" w:rsidRDefault="005610FD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4330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62A"/>
    <w:rsid w:val="00007872"/>
    <w:rsid w:val="00010023"/>
    <w:rsid w:val="00013B62"/>
    <w:rsid w:val="00014AF6"/>
    <w:rsid w:val="000162AF"/>
    <w:rsid w:val="00020D5D"/>
    <w:rsid w:val="00021D3D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2A83"/>
    <w:rsid w:val="000B09E0"/>
    <w:rsid w:val="000B6C85"/>
    <w:rsid w:val="000C2225"/>
    <w:rsid w:val="000D0BA2"/>
    <w:rsid w:val="000D41E5"/>
    <w:rsid w:val="000D423E"/>
    <w:rsid w:val="000E42F0"/>
    <w:rsid w:val="000E6FA1"/>
    <w:rsid w:val="000F6C2C"/>
    <w:rsid w:val="000F7F9D"/>
    <w:rsid w:val="00100025"/>
    <w:rsid w:val="00127B85"/>
    <w:rsid w:val="001310F7"/>
    <w:rsid w:val="001360F1"/>
    <w:rsid w:val="0014279C"/>
    <w:rsid w:val="001460A7"/>
    <w:rsid w:val="00170084"/>
    <w:rsid w:val="00172A65"/>
    <w:rsid w:val="00177F69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C092B"/>
    <w:rsid w:val="001C13AC"/>
    <w:rsid w:val="001C6EBF"/>
    <w:rsid w:val="001D01A6"/>
    <w:rsid w:val="001D54C4"/>
    <w:rsid w:val="001E39B9"/>
    <w:rsid w:val="001F3F58"/>
    <w:rsid w:val="001F7A2B"/>
    <w:rsid w:val="002030E0"/>
    <w:rsid w:val="00207D61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7122"/>
    <w:rsid w:val="00287BC4"/>
    <w:rsid w:val="00291856"/>
    <w:rsid w:val="002A01BD"/>
    <w:rsid w:val="002A3E99"/>
    <w:rsid w:val="002A7485"/>
    <w:rsid w:val="002B1D33"/>
    <w:rsid w:val="002C0954"/>
    <w:rsid w:val="002C1265"/>
    <w:rsid w:val="002C4A1F"/>
    <w:rsid w:val="002D060C"/>
    <w:rsid w:val="002E5E68"/>
    <w:rsid w:val="002F27A1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47A7"/>
    <w:rsid w:val="0037532E"/>
    <w:rsid w:val="003764B6"/>
    <w:rsid w:val="00377384"/>
    <w:rsid w:val="00387D4A"/>
    <w:rsid w:val="00391E1E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287C"/>
    <w:rsid w:val="003E6B9C"/>
    <w:rsid w:val="003F2722"/>
    <w:rsid w:val="003F3399"/>
    <w:rsid w:val="00400531"/>
    <w:rsid w:val="004107F7"/>
    <w:rsid w:val="00410860"/>
    <w:rsid w:val="00413E0B"/>
    <w:rsid w:val="00416358"/>
    <w:rsid w:val="00424BB7"/>
    <w:rsid w:val="004267E5"/>
    <w:rsid w:val="004336DA"/>
    <w:rsid w:val="00446F70"/>
    <w:rsid w:val="00452B30"/>
    <w:rsid w:val="00456CDB"/>
    <w:rsid w:val="00461A00"/>
    <w:rsid w:val="004628F8"/>
    <w:rsid w:val="00464FB0"/>
    <w:rsid w:val="004654F0"/>
    <w:rsid w:val="0046711A"/>
    <w:rsid w:val="004768D0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C33"/>
    <w:rsid w:val="004D3619"/>
    <w:rsid w:val="004D44D8"/>
    <w:rsid w:val="004D5737"/>
    <w:rsid w:val="004D783A"/>
    <w:rsid w:val="004E0AC1"/>
    <w:rsid w:val="004E4891"/>
    <w:rsid w:val="004E6009"/>
    <w:rsid w:val="004E6E47"/>
    <w:rsid w:val="004F7A17"/>
    <w:rsid w:val="004F7FF4"/>
    <w:rsid w:val="00506E89"/>
    <w:rsid w:val="005146B6"/>
    <w:rsid w:val="005174D6"/>
    <w:rsid w:val="00525ABD"/>
    <w:rsid w:val="005262BD"/>
    <w:rsid w:val="005269A3"/>
    <w:rsid w:val="005303AB"/>
    <w:rsid w:val="005328C7"/>
    <w:rsid w:val="00534CFE"/>
    <w:rsid w:val="00540A28"/>
    <w:rsid w:val="00552F6C"/>
    <w:rsid w:val="00557C9D"/>
    <w:rsid w:val="005610FD"/>
    <w:rsid w:val="00563A82"/>
    <w:rsid w:val="005676D6"/>
    <w:rsid w:val="00576D70"/>
    <w:rsid w:val="00581DF8"/>
    <w:rsid w:val="00583EBD"/>
    <w:rsid w:val="00587844"/>
    <w:rsid w:val="0059244D"/>
    <w:rsid w:val="00593FDC"/>
    <w:rsid w:val="0059560A"/>
    <w:rsid w:val="00596348"/>
    <w:rsid w:val="00597380"/>
    <w:rsid w:val="005A0668"/>
    <w:rsid w:val="005A23E7"/>
    <w:rsid w:val="005A28F4"/>
    <w:rsid w:val="005A3184"/>
    <w:rsid w:val="005A35C6"/>
    <w:rsid w:val="005B1450"/>
    <w:rsid w:val="005B19AB"/>
    <w:rsid w:val="005B4C48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51A"/>
    <w:rsid w:val="005D7650"/>
    <w:rsid w:val="005E508D"/>
    <w:rsid w:val="005F39E4"/>
    <w:rsid w:val="00604324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92816"/>
    <w:rsid w:val="00695E06"/>
    <w:rsid w:val="006A29B2"/>
    <w:rsid w:val="006A450A"/>
    <w:rsid w:val="006A5E8E"/>
    <w:rsid w:val="006B2221"/>
    <w:rsid w:val="006B24B3"/>
    <w:rsid w:val="006D13B0"/>
    <w:rsid w:val="006D29B1"/>
    <w:rsid w:val="006D2F0B"/>
    <w:rsid w:val="006D3885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1EB1"/>
    <w:rsid w:val="00724EF9"/>
    <w:rsid w:val="00725B58"/>
    <w:rsid w:val="00726742"/>
    <w:rsid w:val="00733029"/>
    <w:rsid w:val="00736661"/>
    <w:rsid w:val="00736CFB"/>
    <w:rsid w:val="00740B41"/>
    <w:rsid w:val="0074141F"/>
    <w:rsid w:val="0074371A"/>
    <w:rsid w:val="00746212"/>
    <w:rsid w:val="0076325E"/>
    <w:rsid w:val="00766B11"/>
    <w:rsid w:val="00767720"/>
    <w:rsid w:val="00775D8A"/>
    <w:rsid w:val="00784466"/>
    <w:rsid w:val="007918F2"/>
    <w:rsid w:val="007B1382"/>
    <w:rsid w:val="007B5637"/>
    <w:rsid w:val="007C13A8"/>
    <w:rsid w:val="007C1D8B"/>
    <w:rsid w:val="007C200F"/>
    <w:rsid w:val="007C3600"/>
    <w:rsid w:val="007D351D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4AD7"/>
    <w:rsid w:val="0082160B"/>
    <w:rsid w:val="00825592"/>
    <w:rsid w:val="0082657E"/>
    <w:rsid w:val="00826BA0"/>
    <w:rsid w:val="0083349C"/>
    <w:rsid w:val="00833C84"/>
    <w:rsid w:val="008411C5"/>
    <w:rsid w:val="008442A4"/>
    <w:rsid w:val="00851819"/>
    <w:rsid w:val="00862187"/>
    <w:rsid w:val="008623C0"/>
    <w:rsid w:val="00866073"/>
    <w:rsid w:val="00871217"/>
    <w:rsid w:val="0087288A"/>
    <w:rsid w:val="00874A34"/>
    <w:rsid w:val="0088240F"/>
    <w:rsid w:val="00882772"/>
    <w:rsid w:val="00884B11"/>
    <w:rsid w:val="008935DC"/>
    <w:rsid w:val="00894506"/>
    <w:rsid w:val="00895F55"/>
    <w:rsid w:val="008A4C57"/>
    <w:rsid w:val="008A7453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15CE"/>
    <w:rsid w:val="008D2F31"/>
    <w:rsid w:val="008D5F89"/>
    <w:rsid w:val="008D7868"/>
    <w:rsid w:val="008E03E4"/>
    <w:rsid w:val="008E4282"/>
    <w:rsid w:val="008E64E4"/>
    <w:rsid w:val="008F276A"/>
    <w:rsid w:val="008F4EC3"/>
    <w:rsid w:val="0090298F"/>
    <w:rsid w:val="00903CD5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523CE"/>
    <w:rsid w:val="00964A7A"/>
    <w:rsid w:val="009740F4"/>
    <w:rsid w:val="009758D3"/>
    <w:rsid w:val="00984D66"/>
    <w:rsid w:val="00985BAE"/>
    <w:rsid w:val="00992775"/>
    <w:rsid w:val="00992933"/>
    <w:rsid w:val="009953AF"/>
    <w:rsid w:val="00995B97"/>
    <w:rsid w:val="009A7D14"/>
    <w:rsid w:val="009B060D"/>
    <w:rsid w:val="009C6CE0"/>
    <w:rsid w:val="009D0833"/>
    <w:rsid w:val="009D1C3C"/>
    <w:rsid w:val="009D1D71"/>
    <w:rsid w:val="009E137E"/>
    <w:rsid w:val="009E1FB6"/>
    <w:rsid w:val="009E5932"/>
    <w:rsid w:val="009F03C8"/>
    <w:rsid w:val="009F2552"/>
    <w:rsid w:val="009F342A"/>
    <w:rsid w:val="009F4587"/>
    <w:rsid w:val="009F5541"/>
    <w:rsid w:val="009F6135"/>
    <w:rsid w:val="00A01BEF"/>
    <w:rsid w:val="00A05ABB"/>
    <w:rsid w:val="00A05F53"/>
    <w:rsid w:val="00A06F1B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516A8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C11A5"/>
    <w:rsid w:val="00AC15C9"/>
    <w:rsid w:val="00AC365C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6D4C"/>
    <w:rsid w:val="00B122F5"/>
    <w:rsid w:val="00B30C56"/>
    <w:rsid w:val="00B320A7"/>
    <w:rsid w:val="00B3538A"/>
    <w:rsid w:val="00B35AE8"/>
    <w:rsid w:val="00B37D41"/>
    <w:rsid w:val="00B4029D"/>
    <w:rsid w:val="00B44CBA"/>
    <w:rsid w:val="00B50C18"/>
    <w:rsid w:val="00B525D3"/>
    <w:rsid w:val="00B53F2B"/>
    <w:rsid w:val="00B5527D"/>
    <w:rsid w:val="00B56289"/>
    <w:rsid w:val="00B63FBF"/>
    <w:rsid w:val="00B66E92"/>
    <w:rsid w:val="00B6708A"/>
    <w:rsid w:val="00B67A41"/>
    <w:rsid w:val="00B72870"/>
    <w:rsid w:val="00B72DAC"/>
    <w:rsid w:val="00B74F45"/>
    <w:rsid w:val="00B847B4"/>
    <w:rsid w:val="00B868CD"/>
    <w:rsid w:val="00B86954"/>
    <w:rsid w:val="00B8759E"/>
    <w:rsid w:val="00B875F8"/>
    <w:rsid w:val="00B91803"/>
    <w:rsid w:val="00B91DDC"/>
    <w:rsid w:val="00B92B63"/>
    <w:rsid w:val="00B93BC6"/>
    <w:rsid w:val="00BA50D4"/>
    <w:rsid w:val="00BB4E57"/>
    <w:rsid w:val="00BB71EC"/>
    <w:rsid w:val="00BC214E"/>
    <w:rsid w:val="00BC23D9"/>
    <w:rsid w:val="00BC488F"/>
    <w:rsid w:val="00BC4E57"/>
    <w:rsid w:val="00BC5453"/>
    <w:rsid w:val="00BC58DC"/>
    <w:rsid w:val="00BD075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4C67"/>
    <w:rsid w:val="00C27752"/>
    <w:rsid w:val="00C27F40"/>
    <w:rsid w:val="00C34724"/>
    <w:rsid w:val="00C35034"/>
    <w:rsid w:val="00C352FF"/>
    <w:rsid w:val="00C354F6"/>
    <w:rsid w:val="00C400C5"/>
    <w:rsid w:val="00C40636"/>
    <w:rsid w:val="00C450B9"/>
    <w:rsid w:val="00C5101A"/>
    <w:rsid w:val="00C620F1"/>
    <w:rsid w:val="00C62121"/>
    <w:rsid w:val="00C6558F"/>
    <w:rsid w:val="00C71BDC"/>
    <w:rsid w:val="00C72380"/>
    <w:rsid w:val="00C75AC8"/>
    <w:rsid w:val="00C81019"/>
    <w:rsid w:val="00C8252D"/>
    <w:rsid w:val="00C85B09"/>
    <w:rsid w:val="00C85E0D"/>
    <w:rsid w:val="00C87F88"/>
    <w:rsid w:val="00C957F3"/>
    <w:rsid w:val="00C9711D"/>
    <w:rsid w:val="00CA0D82"/>
    <w:rsid w:val="00CA219B"/>
    <w:rsid w:val="00CA693F"/>
    <w:rsid w:val="00CC0C38"/>
    <w:rsid w:val="00CC14B8"/>
    <w:rsid w:val="00CC55F4"/>
    <w:rsid w:val="00CD0AA7"/>
    <w:rsid w:val="00CD1E5E"/>
    <w:rsid w:val="00CD4C12"/>
    <w:rsid w:val="00CD5525"/>
    <w:rsid w:val="00CD556F"/>
    <w:rsid w:val="00CD712E"/>
    <w:rsid w:val="00CD720D"/>
    <w:rsid w:val="00CE0B88"/>
    <w:rsid w:val="00CE1A19"/>
    <w:rsid w:val="00CE5D00"/>
    <w:rsid w:val="00CE5D86"/>
    <w:rsid w:val="00CE6B80"/>
    <w:rsid w:val="00CF1BD7"/>
    <w:rsid w:val="00D01FE8"/>
    <w:rsid w:val="00D03CF5"/>
    <w:rsid w:val="00D06C5E"/>
    <w:rsid w:val="00D214E1"/>
    <w:rsid w:val="00D22937"/>
    <w:rsid w:val="00D23C6E"/>
    <w:rsid w:val="00D26166"/>
    <w:rsid w:val="00D31D5E"/>
    <w:rsid w:val="00D32858"/>
    <w:rsid w:val="00D346CC"/>
    <w:rsid w:val="00D411BA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4211"/>
    <w:rsid w:val="00D95146"/>
    <w:rsid w:val="00D96F69"/>
    <w:rsid w:val="00DA1C73"/>
    <w:rsid w:val="00DA47A3"/>
    <w:rsid w:val="00DA5796"/>
    <w:rsid w:val="00DB04B5"/>
    <w:rsid w:val="00DC17A1"/>
    <w:rsid w:val="00DD1ABF"/>
    <w:rsid w:val="00DD1C8C"/>
    <w:rsid w:val="00DD3171"/>
    <w:rsid w:val="00DD6551"/>
    <w:rsid w:val="00DE4671"/>
    <w:rsid w:val="00DE7F61"/>
    <w:rsid w:val="00DF59CE"/>
    <w:rsid w:val="00DF60EB"/>
    <w:rsid w:val="00E009A3"/>
    <w:rsid w:val="00E03786"/>
    <w:rsid w:val="00E11726"/>
    <w:rsid w:val="00E14CF6"/>
    <w:rsid w:val="00E2034A"/>
    <w:rsid w:val="00E210B9"/>
    <w:rsid w:val="00E26865"/>
    <w:rsid w:val="00E459ED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919"/>
    <w:rsid w:val="00ED1E38"/>
    <w:rsid w:val="00ED1F91"/>
    <w:rsid w:val="00EE140E"/>
    <w:rsid w:val="00EE2547"/>
    <w:rsid w:val="00EE7CDC"/>
    <w:rsid w:val="00EF013A"/>
    <w:rsid w:val="00EF0BB5"/>
    <w:rsid w:val="00EF1B4C"/>
    <w:rsid w:val="00EF2074"/>
    <w:rsid w:val="00EF5B00"/>
    <w:rsid w:val="00EF6286"/>
    <w:rsid w:val="00EF7074"/>
    <w:rsid w:val="00F039C5"/>
    <w:rsid w:val="00F1119F"/>
    <w:rsid w:val="00F128E4"/>
    <w:rsid w:val="00F13F6A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4F2E"/>
    <w:rsid w:val="00F55CFD"/>
    <w:rsid w:val="00F618CF"/>
    <w:rsid w:val="00F627B5"/>
    <w:rsid w:val="00F66680"/>
    <w:rsid w:val="00F67752"/>
    <w:rsid w:val="00F67BCB"/>
    <w:rsid w:val="00F67C7D"/>
    <w:rsid w:val="00F707C9"/>
    <w:rsid w:val="00F71371"/>
    <w:rsid w:val="00F76214"/>
    <w:rsid w:val="00F764FF"/>
    <w:rsid w:val="00F810A6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10AB"/>
    <w:rsid w:val="00FE364C"/>
    <w:rsid w:val="00FE3FD2"/>
    <w:rsid w:val="00FE479C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6217A330-A367-46AD-AF6F-2426227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co@caixa.gov.br" TargetMode="External"/><Relationship Id="rId13" Type="http://schemas.openxmlformats.org/officeDocument/2006/relationships/hyperlink" Target="http://sistemas.cvm.gov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nicius.borini@caixa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mar.chapiewsky@caixa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ro.miguel@caixa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a.z.silva@caixa.gov.br" TargetMode="External"/><Relationship Id="rId14" Type="http://schemas.openxmlformats.org/officeDocument/2006/relationships/hyperlink" Target="http://www.bcb.gov.br/crsfn/crsfn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50DD-9D5A-4B6B-9128-85894A9C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9</Pages>
  <Words>5176</Words>
  <Characters>24434</Characters>
  <Application>Microsoft Office Word</Application>
  <DocSecurity>0</DocSecurity>
  <Lines>469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Henrique Figueiredo Baldez - MPS</dc:creator>
  <cp:lastModifiedBy>Mario Erbolato Neto</cp:lastModifiedBy>
  <cp:revision>50</cp:revision>
  <cp:lastPrinted>2016-06-10T14:51:00Z</cp:lastPrinted>
  <dcterms:created xsi:type="dcterms:W3CDTF">2016-06-09T14:40:00Z</dcterms:created>
  <dcterms:modified xsi:type="dcterms:W3CDTF">2016-06-16T16:45:00Z</dcterms:modified>
</cp:coreProperties>
</file>